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5BE8" w14:textId="77777777" w:rsidR="00E9166E" w:rsidRDefault="00E47AFA" w:rsidP="00E47AFA">
      <w:pPr>
        <w:pStyle w:val="NoSpacing"/>
      </w:pPr>
      <w:bookmarkStart w:id="0" w:name="_GoBack"/>
      <w:bookmarkEnd w:id="0"/>
      <w:r w:rsidRPr="00E47AFA">
        <w:rPr>
          <w:noProof/>
          <w:lang w:eastAsia="en-AU"/>
        </w:rPr>
        <w:drawing>
          <wp:inline distT="0" distB="0" distL="0" distR="0" wp14:anchorId="11A11667" wp14:editId="6BE51ABF">
            <wp:extent cx="1849506" cy="163001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283" cy="1632464"/>
                    </a:xfrm>
                    <a:prstGeom prst="rect">
                      <a:avLst/>
                    </a:prstGeom>
                  </pic:spPr>
                </pic:pic>
              </a:graphicData>
            </a:graphic>
          </wp:inline>
        </w:drawing>
      </w:r>
    </w:p>
    <w:p w14:paraId="1577B391" w14:textId="77777777" w:rsidR="00E47AFA" w:rsidRDefault="00E47AFA" w:rsidP="00E47AFA">
      <w:pPr>
        <w:pStyle w:val="NoSpacing"/>
      </w:pPr>
    </w:p>
    <w:p w14:paraId="2C3084E3" w14:textId="77777777" w:rsidR="00E47AFA" w:rsidRDefault="00E47AFA" w:rsidP="00E47AFA">
      <w:pPr>
        <w:pStyle w:val="NoSpacing"/>
      </w:pPr>
    </w:p>
    <w:p w14:paraId="5C66CFAE" w14:textId="77777777" w:rsidR="00E47AFA" w:rsidRDefault="00E47AFA" w:rsidP="00E47AFA">
      <w:pPr>
        <w:pStyle w:val="NoSpacing"/>
      </w:pPr>
    </w:p>
    <w:p w14:paraId="6F3A3088" w14:textId="77777777" w:rsidR="00E47AFA" w:rsidRDefault="00E47AFA" w:rsidP="00E47AFA">
      <w:pPr>
        <w:pStyle w:val="NoSpacing"/>
        <w:rPr>
          <w:sz w:val="36"/>
          <w:szCs w:val="36"/>
        </w:rPr>
      </w:pPr>
      <w:r>
        <w:rPr>
          <w:sz w:val="36"/>
          <w:szCs w:val="36"/>
        </w:rPr>
        <w:t>Islamic School of Canberra - ANNUAL REPORT 201</w:t>
      </w:r>
      <w:r w:rsidR="008B3A67">
        <w:rPr>
          <w:sz w:val="36"/>
          <w:szCs w:val="36"/>
        </w:rPr>
        <w:t>7</w:t>
      </w:r>
    </w:p>
    <w:p w14:paraId="2664C7F2" w14:textId="77777777" w:rsidR="00E47AFA" w:rsidRDefault="00E47AFA" w:rsidP="00E47AFA">
      <w:pPr>
        <w:pStyle w:val="NoSpacing"/>
        <w:rPr>
          <w:sz w:val="36"/>
          <w:szCs w:val="36"/>
        </w:rPr>
      </w:pPr>
    </w:p>
    <w:p w14:paraId="0357502E" w14:textId="77777777" w:rsidR="00E47AFA" w:rsidRDefault="00E47AFA" w:rsidP="00E47AFA">
      <w:pPr>
        <w:pStyle w:val="NoSpacing"/>
        <w:rPr>
          <w:sz w:val="36"/>
          <w:szCs w:val="36"/>
        </w:rPr>
      </w:pPr>
    </w:p>
    <w:p w14:paraId="47ABB034" w14:textId="77777777" w:rsidR="00E47AFA" w:rsidRDefault="00E47AFA" w:rsidP="00E47AFA">
      <w:pPr>
        <w:pStyle w:val="NoSpacing"/>
        <w:rPr>
          <w:sz w:val="36"/>
          <w:szCs w:val="36"/>
        </w:rPr>
      </w:pPr>
    </w:p>
    <w:p w14:paraId="20939D46" w14:textId="77777777" w:rsidR="00E47AFA" w:rsidRDefault="00E47AFA" w:rsidP="00E47AFA">
      <w:pPr>
        <w:pStyle w:val="NoSpacing"/>
        <w:rPr>
          <w:sz w:val="36"/>
          <w:szCs w:val="36"/>
        </w:rPr>
      </w:pPr>
    </w:p>
    <w:p w14:paraId="5A054CDC" w14:textId="77777777" w:rsidR="00E47AFA" w:rsidRDefault="00E47AFA" w:rsidP="00E47AFA">
      <w:pPr>
        <w:pStyle w:val="NoSpacing"/>
        <w:rPr>
          <w:sz w:val="36"/>
          <w:szCs w:val="36"/>
        </w:rPr>
      </w:pPr>
    </w:p>
    <w:p w14:paraId="18628A3D" w14:textId="77777777" w:rsidR="00E47AFA" w:rsidRDefault="00E47AFA" w:rsidP="00E47AFA">
      <w:pPr>
        <w:pStyle w:val="NoSpacing"/>
        <w:rPr>
          <w:sz w:val="36"/>
          <w:szCs w:val="36"/>
        </w:rPr>
      </w:pPr>
    </w:p>
    <w:p w14:paraId="175DF25F" w14:textId="77777777" w:rsidR="00E47AFA" w:rsidRDefault="00E47AFA" w:rsidP="00E47AFA">
      <w:pPr>
        <w:pStyle w:val="NoSpacing"/>
        <w:rPr>
          <w:sz w:val="36"/>
          <w:szCs w:val="36"/>
        </w:rPr>
      </w:pPr>
    </w:p>
    <w:p w14:paraId="0A27E06F" w14:textId="77777777" w:rsidR="00E47AFA" w:rsidRDefault="00E47AFA" w:rsidP="00E47AFA">
      <w:pPr>
        <w:pStyle w:val="NoSpacing"/>
        <w:rPr>
          <w:sz w:val="36"/>
          <w:szCs w:val="36"/>
        </w:rPr>
      </w:pPr>
    </w:p>
    <w:p w14:paraId="36D9C576" w14:textId="77777777" w:rsidR="00E47AFA" w:rsidRDefault="00E47AFA" w:rsidP="00E47AFA">
      <w:pPr>
        <w:pStyle w:val="NoSpacing"/>
        <w:rPr>
          <w:sz w:val="36"/>
          <w:szCs w:val="36"/>
        </w:rPr>
      </w:pPr>
    </w:p>
    <w:p w14:paraId="5B79101D" w14:textId="77777777" w:rsidR="00E47AFA" w:rsidRDefault="00E47AFA" w:rsidP="00E47AFA">
      <w:pPr>
        <w:pStyle w:val="NoSpacing"/>
        <w:rPr>
          <w:sz w:val="36"/>
          <w:szCs w:val="36"/>
        </w:rPr>
      </w:pPr>
    </w:p>
    <w:p w14:paraId="4E6C16FB" w14:textId="77777777" w:rsidR="00E47AFA" w:rsidRDefault="00E47AFA" w:rsidP="00E47AFA">
      <w:pPr>
        <w:pStyle w:val="NoSpacing"/>
        <w:rPr>
          <w:sz w:val="36"/>
          <w:szCs w:val="36"/>
        </w:rPr>
      </w:pPr>
    </w:p>
    <w:p w14:paraId="23BA6AFC" w14:textId="77777777" w:rsidR="00E47AFA" w:rsidRDefault="00E47AFA" w:rsidP="00E47AFA">
      <w:pPr>
        <w:pStyle w:val="NoSpacing"/>
        <w:rPr>
          <w:sz w:val="36"/>
          <w:szCs w:val="36"/>
        </w:rPr>
      </w:pPr>
    </w:p>
    <w:p w14:paraId="41A70A2E" w14:textId="77777777" w:rsidR="00E47AFA" w:rsidRDefault="00E47AFA" w:rsidP="00E47AFA">
      <w:pPr>
        <w:pStyle w:val="NoSpacing"/>
        <w:rPr>
          <w:sz w:val="36"/>
          <w:szCs w:val="36"/>
        </w:rPr>
      </w:pPr>
    </w:p>
    <w:p w14:paraId="403E6F3C" w14:textId="77777777" w:rsidR="00E47AFA" w:rsidRPr="00E47AFA" w:rsidRDefault="00E47AFA" w:rsidP="00E47AFA">
      <w:pPr>
        <w:pStyle w:val="NoSpacing"/>
        <w:rPr>
          <w:b/>
          <w:sz w:val="24"/>
          <w:szCs w:val="24"/>
        </w:rPr>
      </w:pPr>
      <w:r w:rsidRPr="00E47AFA">
        <w:rPr>
          <w:b/>
          <w:sz w:val="24"/>
          <w:szCs w:val="24"/>
        </w:rPr>
        <w:t>Islamic School of Canberra</w:t>
      </w:r>
    </w:p>
    <w:p w14:paraId="363E398C" w14:textId="77777777" w:rsidR="00E47AFA" w:rsidRDefault="00E47AFA" w:rsidP="00E47AFA">
      <w:pPr>
        <w:pStyle w:val="NoSpacing"/>
        <w:rPr>
          <w:sz w:val="24"/>
          <w:szCs w:val="24"/>
        </w:rPr>
      </w:pPr>
      <w:r>
        <w:rPr>
          <w:sz w:val="24"/>
          <w:szCs w:val="24"/>
        </w:rPr>
        <w:t xml:space="preserve">33 Heysen Street </w:t>
      </w:r>
    </w:p>
    <w:p w14:paraId="0C328728" w14:textId="77777777" w:rsidR="00E47AFA" w:rsidRDefault="00E47AFA" w:rsidP="00E47AFA">
      <w:pPr>
        <w:pStyle w:val="NoSpacing"/>
        <w:rPr>
          <w:sz w:val="24"/>
          <w:szCs w:val="24"/>
        </w:rPr>
      </w:pPr>
      <w:r>
        <w:rPr>
          <w:sz w:val="24"/>
          <w:szCs w:val="24"/>
        </w:rPr>
        <w:t xml:space="preserve">Weston, Canberra ACT </w:t>
      </w:r>
      <w:r>
        <w:rPr>
          <w:sz w:val="24"/>
          <w:szCs w:val="24"/>
        </w:rPr>
        <w:tab/>
        <w:t>2611</w:t>
      </w:r>
    </w:p>
    <w:p w14:paraId="0977AE1A" w14:textId="77777777" w:rsidR="00E47AFA" w:rsidRDefault="00E47AFA" w:rsidP="00E47AFA">
      <w:pPr>
        <w:pStyle w:val="NoSpacing"/>
        <w:rPr>
          <w:sz w:val="24"/>
          <w:szCs w:val="24"/>
        </w:rPr>
      </w:pPr>
      <w:r>
        <w:rPr>
          <w:sz w:val="24"/>
          <w:szCs w:val="24"/>
        </w:rPr>
        <w:t>Ph (02) 62887358</w:t>
      </w:r>
    </w:p>
    <w:p w14:paraId="4F5EC122" w14:textId="77777777" w:rsidR="00E47AFA" w:rsidRDefault="00E47AFA" w:rsidP="00E47AFA">
      <w:pPr>
        <w:pStyle w:val="NoSpacing"/>
        <w:rPr>
          <w:sz w:val="24"/>
          <w:szCs w:val="24"/>
        </w:rPr>
      </w:pPr>
      <w:r>
        <w:rPr>
          <w:sz w:val="24"/>
          <w:szCs w:val="24"/>
        </w:rPr>
        <w:t>www.islamicschoolofcanberra.act.edu.au</w:t>
      </w:r>
    </w:p>
    <w:p w14:paraId="01241D35" w14:textId="77777777" w:rsidR="00E47AFA" w:rsidRDefault="00E47AFA" w:rsidP="00E47AFA">
      <w:pPr>
        <w:pStyle w:val="NoSpacing"/>
        <w:rPr>
          <w:sz w:val="24"/>
          <w:szCs w:val="24"/>
        </w:rPr>
      </w:pPr>
    </w:p>
    <w:p w14:paraId="61812449" w14:textId="77777777" w:rsidR="00E47AFA" w:rsidRDefault="00E47AFA" w:rsidP="00E47AFA">
      <w:pPr>
        <w:pStyle w:val="NoSpacing"/>
        <w:rPr>
          <w:sz w:val="24"/>
          <w:szCs w:val="24"/>
        </w:rPr>
      </w:pPr>
    </w:p>
    <w:p w14:paraId="325A00E7" w14:textId="77777777" w:rsidR="00E47AFA" w:rsidRPr="00E47AFA" w:rsidRDefault="00E47AFA" w:rsidP="00E47AFA">
      <w:pPr>
        <w:pStyle w:val="NoSpacing"/>
        <w:rPr>
          <w:b/>
          <w:sz w:val="24"/>
          <w:szCs w:val="24"/>
        </w:rPr>
      </w:pPr>
      <w:r w:rsidRPr="00E47AFA">
        <w:rPr>
          <w:b/>
          <w:sz w:val="24"/>
          <w:szCs w:val="24"/>
        </w:rPr>
        <w:t>Educational Mission of Islamic School of Canberra</w:t>
      </w:r>
    </w:p>
    <w:p w14:paraId="41E170F0" w14:textId="77777777" w:rsidR="00E47AFA" w:rsidRDefault="00E47AFA" w:rsidP="00E47AFA">
      <w:pPr>
        <w:pStyle w:val="NoSpacing"/>
        <w:rPr>
          <w:sz w:val="24"/>
          <w:szCs w:val="24"/>
        </w:rPr>
      </w:pPr>
      <w:r>
        <w:rPr>
          <w:sz w:val="24"/>
          <w:szCs w:val="24"/>
        </w:rPr>
        <w:t xml:space="preserve"> </w:t>
      </w:r>
    </w:p>
    <w:p w14:paraId="00B68AEC" w14:textId="77777777" w:rsidR="00E47AFA" w:rsidRPr="00E47AFA" w:rsidRDefault="00E47AFA" w:rsidP="00E47AFA">
      <w:pPr>
        <w:pStyle w:val="NoSpacing"/>
        <w:rPr>
          <w:i/>
        </w:rPr>
      </w:pPr>
      <w:r w:rsidRPr="00E47AFA">
        <w:rPr>
          <w:i/>
        </w:rPr>
        <w:t xml:space="preserve">The Islamic School of Canberra has an educational vision that allows students to explore their potential </w:t>
      </w:r>
      <w:r>
        <w:rPr>
          <w:i/>
        </w:rPr>
        <w:t xml:space="preserve">in order </w:t>
      </w:r>
      <w:r w:rsidRPr="00E47AFA">
        <w:rPr>
          <w:i/>
        </w:rPr>
        <w:t>to become a meaningful contributor to Australian society whilst understanding and strengthening their commitment to the Islamic faith. Students develop a love of learning within a caring, secure and enriching Islamic environment.</w:t>
      </w:r>
    </w:p>
    <w:p w14:paraId="75FC2A24" w14:textId="77777777" w:rsidR="00E47AFA" w:rsidRDefault="00E47AFA" w:rsidP="00E47AFA">
      <w:pPr>
        <w:pStyle w:val="NoSpacing"/>
        <w:rPr>
          <w:sz w:val="24"/>
          <w:szCs w:val="24"/>
        </w:rPr>
      </w:pPr>
    </w:p>
    <w:p w14:paraId="65E99FF0" w14:textId="77777777" w:rsidR="00E47AFA" w:rsidRDefault="00E47AFA" w:rsidP="00E47AFA">
      <w:pPr>
        <w:pStyle w:val="NoSpacing"/>
        <w:rPr>
          <w:sz w:val="24"/>
          <w:szCs w:val="24"/>
        </w:rPr>
      </w:pPr>
    </w:p>
    <w:p w14:paraId="4EA99F1E" w14:textId="77777777" w:rsidR="00E47AFA" w:rsidRDefault="00E47AFA" w:rsidP="00E47AFA">
      <w:pPr>
        <w:pStyle w:val="NoSpacing"/>
        <w:rPr>
          <w:sz w:val="24"/>
          <w:szCs w:val="24"/>
        </w:rPr>
      </w:pPr>
    </w:p>
    <w:p w14:paraId="5C4A0F13" w14:textId="77777777" w:rsidR="00E47AFA" w:rsidRDefault="00E47AFA" w:rsidP="00E47AFA">
      <w:pPr>
        <w:pStyle w:val="NoSpacing"/>
        <w:rPr>
          <w:sz w:val="24"/>
          <w:szCs w:val="24"/>
        </w:rPr>
      </w:pPr>
    </w:p>
    <w:p w14:paraId="20312931" w14:textId="77777777" w:rsidR="00E47AFA" w:rsidRDefault="00E47AFA" w:rsidP="00E47AFA">
      <w:pPr>
        <w:pStyle w:val="NoSpacing"/>
        <w:rPr>
          <w:sz w:val="24"/>
          <w:szCs w:val="24"/>
        </w:rPr>
      </w:pPr>
    </w:p>
    <w:p w14:paraId="1905F5C0" w14:textId="77777777" w:rsidR="00E47AFA" w:rsidRDefault="00E47AFA" w:rsidP="00E47AFA">
      <w:pPr>
        <w:pStyle w:val="NoSpacing"/>
        <w:rPr>
          <w:sz w:val="24"/>
          <w:szCs w:val="24"/>
        </w:rPr>
      </w:pPr>
    </w:p>
    <w:p w14:paraId="14B17C07" w14:textId="77777777" w:rsidR="00E47AFA" w:rsidRDefault="00E47AFA" w:rsidP="00E47AFA">
      <w:pPr>
        <w:pStyle w:val="NoSpacing"/>
        <w:rPr>
          <w:sz w:val="24"/>
          <w:szCs w:val="24"/>
        </w:rPr>
      </w:pPr>
    </w:p>
    <w:p w14:paraId="77EFD1A3" w14:textId="77777777" w:rsidR="00E47AFA" w:rsidRDefault="00E47AFA" w:rsidP="00E47AFA">
      <w:pPr>
        <w:pStyle w:val="NoSpacing"/>
        <w:rPr>
          <w:sz w:val="24"/>
          <w:szCs w:val="24"/>
        </w:rPr>
      </w:pPr>
    </w:p>
    <w:p w14:paraId="464A43CA" w14:textId="77777777" w:rsidR="00E47AFA" w:rsidRPr="0062557E" w:rsidRDefault="0062557E" w:rsidP="0062557E">
      <w:pPr>
        <w:pStyle w:val="NoSpacing"/>
        <w:jc w:val="center"/>
        <w:rPr>
          <w:b/>
          <w:sz w:val="44"/>
          <w:szCs w:val="44"/>
        </w:rPr>
      </w:pPr>
      <w:r>
        <w:rPr>
          <w:b/>
          <w:sz w:val="44"/>
          <w:szCs w:val="44"/>
        </w:rPr>
        <w:lastRenderedPageBreak/>
        <w:t>Our community values-</w:t>
      </w:r>
    </w:p>
    <w:p w14:paraId="2A1773AD" w14:textId="77777777" w:rsidR="00E47AFA" w:rsidRDefault="00E47AFA" w:rsidP="00E47AFA">
      <w:pPr>
        <w:pStyle w:val="NoSpacing"/>
        <w:rPr>
          <w:sz w:val="24"/>
          <w:szCs w:val="24"/>
        </w:rPr>
      </w:pPr>
    </w:p>
    <w:p w14:paraId="60BD7EC6" w14:textId="77777777" w:rsidR="0062557E" w:rsidRDefault="0062557E" w:rsidP="00E47AFA">
      <w:pPr>
        <w:pStyle w:val="NoSpacing"/>
        <w:rPr>
          <w:i/>
          <w:sz w:val="24"/>
          <w:szCs w:val="24"/>
          <w:u w:val="single"/>
        </w:rPr>
      </w:pPr>
    </w:p>
    <w:p w14:paraId="60B56458" w14:textId="77777777" w:rsidR="0062557E" w:rsidRDefault="0062557E" w:rsidP="00E47AFA">
      <w:pPr>
        <w:pStyle w:val="NoSpacing"/>
        <w:rPr>
          <w:i/>
          <w:sz w:val="24"/>
          <w:szCs w:val="24"/>
          <w:u w:val="single"/>
        </w:rPr>
      </w:pPr>
    </w:p>
    <w:p w14:paraId="29D76BD2" w14:textId="77777777" w:rsidR="00E47AFA" w:rsidRPr="0062557E" w:rsidRDefault="00E47AFA" w:rsidP="00E47AFA">
      <w:pPr>
        <w:pStyle w:val="NoSpacing"/>
        <w:rPr>
          <w:i/>
          <w:sz w:val="24"/>
          <w:szCs w:val="24"/>
          <w:u w:val="single"/>
        </w:rPr>
      </w:pPr>
      <w:r w:rsidRPr="0062557E">
        <w:rPr>
          <w:i/>
          <w:sz w:val="24"/>
          <w:szCs w:val="24"/>
          <w:u w:val="single"/>
        </w:rPr>
        <w:t>Respect</w:t>
      </w:r>
    </w:p>
    <w:p w14:paraId="485027B0" w14:textId="77777777" w:rsidR="00E47AFA" w:rsidRPr="00E47AFA" w:rsidRDefault="00E47AFA" w:rsidP="00E47AFA">
      <w:pPr>
        <w:pStyle w:val="NoSpacing"/>
        <w:rPr>
          <w:i/>
          <w:sz w:val="24"/>
          <w:szCs w:val="24"/>
        </w:rPr>
      </w:pPr>
      <w:r w:rsidRPr="00E47AFA">
        <w:rPr>
          <w:i/>
          <w:sz w:val="24"/>
          <w:szCs w:val="24"/>
        </w:rPr>
        <w:tab/>
      </w:r>
      <w:r w:rsidRPr="00E47AFA">
        <w:rPr>
          <w:i/>
          <w:sz w:val="24"/>
          <w:szCs w:val="24"/>
        </w:rPr>
        <w:tab/>
      </w:r>
      <w:r w:rsidRPr="00E47AFA">
        <w:rPr>
          <w:i/>
          <w:sz w:val="24"/>
          <w:szCs w:val="24"/>
        </w:rPr>
        <w:tab/>
      </w:r>
    </w:p>
    <w:p w14:paraId="460F60F5" w14:textId="77777777" w:rsidR="00E47AFA" w:rsidRPr="00227185" w:rsidRDefault="00E47AFA" w:rsidP="00E47AFA">
      <w:pPr>
        <w:pStyle w:val="NoSpacing"/>
        <w:rPr>
          <w:b/>
        </w:rPr>
      </w:pPr>
      <w:r w:rsidRPr="00227185">
        <w:rPr>
          <w:b/>
        </w:rPr>
        <w:t xml:space="preserve">Learning that integrates Australian and Islamic values without compromise is </w:t>
      </w:r>
      <w:r w:rsidR="006B2A41" w:rsidRPr="00227185">
        <w:rPr>
          <w:b/>
        </w:rPr>
        <w:t>respectful and</w:t>
      </w:r>
      <w:r w:rsidRPr="00227185">
        <w:rPr>
          <w:b/>
        </w:rPr>
        <w:t xml:space="preserve"> ensures the dignity of all</w:t>
      </w:r>
    </w:p>
    <w:p w14:paraId="57075E8F" w14:textId="77777777" w:rsidR="00E47AFA" w:rsidRPr="00227185" w:rsidRDefault="00E47AFA" w:rsidP="00E47AFA">
      <w:pPr>
        <w:pStyle w:val="NoSpacing"/>
        <w:rPr>
          <w:b/>
        </w:rPr>
      </w:pPr>
    </w:p>
    <w:p w14:paraId="50C37FB2" w14:textId="77777777" w:rsidR="00E47AFA" w:rsidRDefault="00E47AFA" w:rsidP="00E47AFA">
      <w:pPr>
        <w:pStyle w:val="NoSpacing"/>
        <w:rPr>
          <w:b/>
        </w:rPr>
      </w:pPr>
      <w:r w:rsidRPr="00227185">
        <w:rPr>
          <w:b/>
        </w:rPr>
        <w:t xml:space="preserve">Learning which challenges students to apply knowledge to empower the most vulnerable in our society to reach their potential. </w:t>
      </w:r>
    </w:p>
    <w:p w14:paraId="7706B125" w14:textId="77777777" w:rsidR="00E47AFA" w:rsidRDefault="00E47AFA" w:rsidP="00E47AFA">
      <w:pPr>
        <w:pStyle w:val="NoSpacing"/>
        <w:rPr>
          <w:b/>
        </w:rPr>
      </w:pPr>
    </w:p>
    <w:p w14:paraId="56C6BE58" w14:textId="77777777" w:rsidR="00E47AFA" w:rsidRPr="0062557E" w:rsidRDefault="00E47AFA" w:rsidP="00E47AFA">
      <w:pPr>
        <w:pStyle w:val="NoSpacing"/>
        <w:rPr>
          <w:i/>
          <w:sz w:val="24"/>
          <w:szCs w:val="24"/>
          <w:u w:val="single"/>
        </w:rPr>
      </w:pPr>
      <w:r w:rsidRPr="0062557E">
        <w:rPr>
          <w:i/>
          <w:sz w:val="24"/>
          <w:szCs w:val="24"/>
          <w:u w:val="single"/>
        </w:rPr>
        <w:t xml:space="preserve">Honesty </w:t>
      </w:r>
    </w:p>
    <w:p w14:paraId="21811102" w14:textId="77777777" w:rsidR="00E47AFA" w:rsidRDefault="00E47AFA" w:rsidP="00E47AFA">
      <w:pPr>
        <w:pStyle w:val="NoSpacing"/>
        <w:rPr>
          <w:i/>
          <w:sz w:val="24"/>
          <w:szCs w:val="24"/>
        </w:rPr>
      </w:pPr>
    </w:p>
    <w:p w14:paraId="6F7647CD" w14:textId="77777777" w:rsidR="00E47AFA" w:rsidRPr="00227185" w:rsidRDefault="00E47AFA" w:rsidP="00E47AFA">
      <w:pPr>
        <w:pStyle w:val="NoSpacing"/>
        <w:rPr>
          <w:b/>
        </w:rPr>
      </w:pPr>
      <w:r w:rsidRPr="00227185">
        <w:rPr>
          <w:b/>
        </w:rPr>
        <w:t>Learning that teaches compassion for all with a humility that seeks to be of service to others</w:t>
      </w:r>
    </w:p>
    <w:p w14:paraId="27AD67A7" w14:textId="77777777" w:rsidR="00E47AFA" w:rsidRPr="00227185" w:rsidRDefault="00E47AFA" w:rsidP="00E47AFA">
      <w:pPr>
        <w:pStyle w:val="NoSpacing"/>
        <w:rPr>
          <w:b/>
        </w:rPr>
      </w:pPr>
    </w:p>
    <w:p w14:paraId="426E45F6" w14:textId="77777777" w:rsidR="00E47AFA" w:rsidRDefault="00E47AFA" w:rsidP="00E47AFA">
      <w:pPr>
        <w:pStyle w:val="NoSpacing"/>
        <w:rPr>
          <w:b/>
        </w:rPr>
      </w:pPr>
      <w:r w:rsidRPr="00227185">
        <w:rPr>
          <w:b/>
        </w:rPr>
        <w:t xml:space="preserve">Learning which is genuine and sincere to the Islamic tradition </w:t>
      </w:r>
    </w:p>
    <w:p w14:paraId="1B7ED579" w14:textId="77777777" w:rsidR="00E47AFA" w:rsidRDefault="00E47AFA" w:rsidP="00E47AFA">
      <w:pPr>
        <w:pStyle w:val="NoSpacing"/>
        <w:rPr>
          <w:b/>
        </w:rPr>
      </w:pPr>
    </w:p>
    <w:p w14:paraId="6BD03408" w14:textId="77777777" w:rsidR="00E47AFA" w:rsidRPr="0062557E" w:rsidRDefault="00E47AFA" w:rsidP="00E47AFA">
      <w:pPr>
        <w:pStyle w:val="NoSpacing"/>
        <w:rPr>
          <w:i/>
          <w:sz w:val="24"/>
          <w:szCs w:val="24"/>
          <w:u w:val="single"/>
        </w:rPr>
      </w:pPr>
      <w:r w:rsidRPr="0062557E">
        <w:rPr>
          <w:i/>
          <w:sz w:val="24"/>
          <w:szCs w:val="24"/>
          <w:u w:val="single"/>
        </w:rPr>
        <w:t>Trustworthiness</w:t>
      </w:r>
    </w:p>
    <w:p w14:paraId="2D691623" w14:textId="77777777" w:rsidR="00E47AFA" w:rsidRDefault="00E47AFA" w:rsidP="00E47AFA">
      <w:pPr>
        <w:pStyle w:val="NoSpacing"/>
        <w:rPr>
          <w:i/>
          <w:sz w:val="24"/>
          <w:szCs w:val="24"/>
        </w:rPr>
      </w:pPr>
    </w:p>
    <w:p w14:paraId="338300AD" w14:textId="77777777" w:rsidR="00E47AFA" w:rsidRPr="00227185" w:rsidRDefault="00E47AFA" w:rsidP="00E47AFA">
      <w:pPr>
        <w:pStyle w:val="NoSpacing"/>
        <w:rPr>
          <w:b/>
        </w:rPr>
      </w:pPr>
      <w:r w:rsidRPr="00227185">
        <w:rPr>
          <w:b/>
        </w:rPr>
        <w:t>Learning that is rigorous and grounded in the concepts, values and ethics of Islam</w:t>
      </w:r>
    </w:p>
    <w:p w14:paraId="43BDBD05" w14:textId="77777777" w:rsidR="00E47AFA" w:rsidRPr="00227185" w:rsidRDefault="00E47AFA" w:rsidP="00E47AFA">
      <w:pPr>
        <w:pStyle w:val="NoSpacing"/>
        <w:rPr>
          <w:b/>
        </w:rPr>
      </w:pPr>
    </w:p>
    <w:p w14:paraId="6109504A" w14:textId="77777777" w:rsidR="00E47AFA" w:rsidRPr="00227185" w:rsidRDefault="00E47AFA" w:rsidP="00E47AFA">
      <w:pPr>
        <w:pStyle w:val="NoSpacing"/>
        <w:rPr>
          <w:b/>
        </w:rPr>
      </w:pPr>
      <w:r w:rsidRPr="00227185">
        <w:rPr>
          <w:b/>
        </w:rPr>
        <w:t>Learning which brings others together in the pursuit of truth and reason</w:t>
      </w:r>
    </w:p>
    <w:p w14:paraId="3D5A212B" w14:textId="77777777" w:rsidR="00E47AFA" w:rsidRPr="00227185" w:rsidRDefault="00E47AFA" w:rsidP="00E47AFA">
      <w:pPr>
        <w:pStyle w:val="NoSpacing"/>
        <w:rPr>
          <w:b/>
        </w:rPr>
      </w:pPr>
    </w:p>
    <w:p w14:paraId="45B732E1" w14:textId="77777777" w:rsidR="00E47AFA" w:rsidRPr="0062557E" w:rsidRDefault="00E47AFA" w:rsidP="00E47AFA">
      <w:pPr>
        <w:pStyle w:val="NoSpacing"/>
        <w:rPr>
          <w:i/>
          <w:sz w:val="24"/>
          <w:szCs w:val="24"/>
          <w:u w:val="single"/>
        </w:rPr>
      </w:pPr>
      <w:r w:rsidRPr="0062557E">
        <w:rPr>
          <w:i/>
          <w:sz w:val="24"/>
          <w:szCs w:val="24"/>
          <w:u w:val="single"/>
        </w:rPr>
        <w:t>Responsibility</w:t>
      </w:r>
    </w:p>
    <w:p w14:paraId="2027CDCA" w14:textId="77777777" w:rsidR="00E47AFA" w:rsidRDefault="00E47AFA" w:rsidP="00E47AFA">
      <w:pPr>
        <w:pStyle w:val="NoSpacing"/>
        <w:rPr>
          <w:i/>
          <w:sz w:val="24"/>
          <w:szCs w:val="24"/>
        </w:rPr>
      </w:pPr>
    </w:p>
    <w:p w14:paraId="320E6F03" w14:textId="77777777" w:rsidR="00E47AFA" w:rsidRPr="00227185" w:rsidRDefault="00E47AFA" w:rsidP="00E47AFA">
      <w:pPr>
        <w:pStyle w:val="NoSpacing"/>
        <w:rPr>
          <w:b/>
        </w:rPr>
      </w:pPr>
      <w:r w:rsidRPr="00227185">
        <w:rPr>
          <w:b/>
        </w:rPr>
        <w:t>Learning that is witness to a global awareness and understanding of the needs of others</w:t>
      </w:r>
    </w:p>
    <w:p w14:paraId="6EC59B81" w14:textId="77777777" w:rsidR="00E47AFA" w:rsidRPr="00227185" w:rsidRDefault="00E47AFA" w:rsidP="00E47AFA">
      <w:pPr>
        <w:pStyle w:val="NoSpacing"/>
        <w:rPr>
          <w:b/>
        </w:rPr>
      </w:pPr>
    </w:p>
    <w:p w14:paraId="2DEBA6C4" w14:textId="77777777" w:rsidR="00E47AFA" w:rsidRDefault="00E47AFA" w:rsidP="00E47AFA">
      <w:pPr>
        <w:pStyle w:val="NoSpacing"/>
        <w:rPr>
          <w:b/>
        </w:rPr>
      </w:pPr>
      <w:r w:rsidRPr="00227185">
        <w:rPr>
          <w:b/>
        </w:rPr>
        <w:t>Learning which accommodates a changing and contemporary world which values all</w:t>
      </w:r>
    </w:p>
    <w:p w14:paraId="44696D44" w14:textId="77777777" w:rsidR="00E47AFA" w:rsidRDefault="00E47AFA" w:rsidP="00E47AFA">
      <w:pPr>
        <w:pStyle w:val="NoSpacing"/>
        <w:rPr>
          <w:b/>
        </w:rPr>
      </w:pPr>
    </w:p>
    <w:p w14:paraId="1B91AF29" w14:textId="77777777" w:rsidR="00E47AFA" w:rsidRPr="0062557E" w:rsidRDefault="00E47AFA" w:rsidP="00E47AFA">
      <w:pPr>
        <w:pStyle w:val="NoSpacing"/>
        <w:rPr>
          <w:i/>
          <w:sz w:val="24"/>
          <w:szCs w:val="24"/>
          <w:u w:val="single"/>
        </w:rPr>
      </w:pPr>
      <w:r w:rsidRPr="0062557E">
        <w:rPr>
          <w:i/>
          <w:sz w:val="24"/>
          <w:szCs w:val="24"/>
          <w:u w:val="single"/>
        </w:rPr>
        <w:t>Acceptance</w:t>
      </w:r>
    </w:p>
    <w:p w14:paraId="3EF9691F" w14:textId="77777777" w:rsidR="00E47AFA" w:rsidRDefault="00E47AFA" w:rsidP="00E47AFA">
      <w:pPr>
        <w:pStyle w:val="NoSpacing"/>
        <w:rPr>
          <w:i/>
          <w:sz w:val="24"/>
          <w:szCs w:val="24"/>
        </w:rPr>
      </w:pPr>
    </w:p>
    <w:p w14:paraId="0142B111" w14:textId="77777777" w:rsidR="00E47AFA" w:rsidRPr="00227185" w:rsidRDefault="00E47AFA" w:rsidP="00E47AFA">
      <w:pPr>
        <w:pStyle w:val="NoSpacing"/>
        <w:rPr>
          <w:b/>
        </w:rPr>
      </w:pPr>
      <w:r w:rsidRPr="00227185">
        <w:rPr>
          <w:b/>
        </w:rPr>
        <w:t>Learning that is God-centred</w:t>
      </w:r>
      <w:r w:rsidR="0062557E">
        <w:rPr>
          <w:b/>
        </w:rPr>
        <w:t>,</w:t>
      </w:r>
      <w:r w:rsidRPr="00227185">
        <w:rPr>
          <w:b/>
        </w:rPr>
        <w:t xml:space="preserve"> bringing together Australian and Islamic values</w:t>
      </w:r>
    </w:p>
    <w:p w14:paraId="768F94BE" w14:textId="77777777" w:rsidR="00E47AFA" w:rsidRPr="00227185" w:rsidRDefault="00E47AFA" w:rsidP="00E47AFA">
      <w:pPr>
        <w:pStyle w:val="NoSpacing"/>
        <w:rPr>
          <w:b/>
        </w:rPr>
      </w:pPr>
    </w:p>
    <w:p w14:paraId="7D4A265F" w14:textId="77777777" w:rsidR="00E47AFA" w:rsidRDefault="00E47AFA" w:rsidP="00E47AFA">
      <w:pPr>
        <w:pStyle w:val="NoSpacing"/>
        <w:rPr>
          <w:b/>
        </w:rPr>
      </w:pPr>
      <w:r w:rsidRPr="00227185">
        <w:rPr>
          <w:b/>
        </w:rPr>
        <w:t>Learning which creates a love of all humankind and a thirst to understand, know and realise potential</w:t>
      </w:r>
    </w:p>
    <w:p w14:paraId="20AEFEBA" w14:textId="77777777" w:rsidR="0062557E" w:rsidRDefault="0062557E" w:rsidP="00E47AFA">
      <w:pPr>
        <w:pStyle w:val="NoSpacing"/>
        <w:rPr>
          <w:b/>
        </w:rPr>
      </w:pPr>
    </w:p>
    <w:p w14:paraId="746EF4EB" w14:textId="77777777" w:rsidR="0062557E" w:rsidRDefault="0062557E" w:rsidP="00E47AFA">
      <w:pPr>
        <w:pStyle w:val="NoSpacing"/>
        <w:rPr>
          <w:b/>
        </w:rPr>
      </w:pPr>
    </w:p>
    <w:p w14:paraId="5FB6C2EC" w14:textId="77777777" w:rsidR="0062557E" w:rsidRPr="0062557E" w:rsidRDefault="0062557E" w:rsidP="0062557E">
      <w:pPr>
        <w:pStyle w:val="NoSpacing"/>
        <w:rPr>
          <w:i/>
        </w:rPr>
      </w:pPr>
      <w:r w:rsidRPr="0062557E">
        <w:rPr>
          <w:i/>
        </w:rPr>
        <w:t xml:space="preserve">Through this educational philosophy our school community will discover that </w:t>
      </w:r>
    </w:p>
    <w:p w14:paraId="0160B2C7" w14:textId="77777777" w:rsidR="0062557E" w:rsidRDefault="0062557E" w:rsidP="0062557E">
      <w:pPr>
        <w:pStyle w:val="NoSpacing"/>
      </w:pPr>
    </w:p>
    <w:p w14:paraId="75B72401" w14:textId="77777777" w:rsidR="0062557E" w:rsidRDefault="0062557E" w:rsidP="0062557E">
      <w:pPr>
        <w:pStyle w:val="NoSpacing"/>
      </w:pPr>
    </w:p>
    <w:p w14:paraId="0DED1E8C" w14:textId="77777777" w:rsidR="0062557E" w:rsidRDefault="0062557E" w:rsidP="0062557E">
      <w:pPr>
        <w:pStyle w:val="NoSpacing"/>
      </w:pPr>
    </w:p>
    <w:p w14:paraId="5CB99A54" w14:textId="77777777" w:rsidR="0062557E" w:rsidRPr="0062557E" w:rsidRDefault="0062557E" w:rsidP="0062557E">
      <w:pPr>
        <w:pStyle w:val="NoSpacing"/>
        <w:jc w:val="center"/>
        <w:rPr>
          <w:b/>
          <w:i/>
          <w:iCs/>
          <w:sz w:val="44"/>
          <w:szCs w:val="44"/>
        </w:rPr>
      </w:pPr>
      <w:r w:rsidRPr="0062557E">
        <w:rPr>
          <w:b/>
          <w:i/>
          <w:iCs/>
          <w:sz w:val="44"/>
          <w:szCs w:val="44"/>
        </w:rPr>
        <w:t>‘In Knowledge lies strength’</w:t>
      </w:r>
    </w:p>
    <w:p w14:paraId="57626E91" w14:textId="77777777" w:rsidR="0062557E" w:rsidRPr="00227185" w:rsidRDefault="0062557E" w:rsidP="00E47AFA">
      <w:pPr>
        <w:pStyle w:val="NoSpacing"/>
        <w:rPr>
          <w:b/>
        </w:rPr>
      </w:pPr>
    </w:p>
    <w:p w14:paraId="763899A6" w14:textId="77777777" w:rsidR="00E47AFA" w:rsidRPr="00E47AFA" w:rsidRDefault="00E47AFA" w:rsidP="00E47AFA">
      <w:pPr>
        <w:pStyle w:val="NoSpacing"/>
        <w:rPr>
          <w:i/>
          <w:sz w:val="24"/>
          <w:szCs w:val="24"/>
        </w:rPr>
      </w:pPr>
    </w:p>
    <w:p w14:paraId="746B6180" w14:textId="77777777" w:rsidR="00E47AFA" w:rsidRPr="00227185" w:rsidRDefault="00E47AFA" w:rsidP="00E47AFA">
      <w:pPr>
        <w:pStyle w:val="NoSpacing"/>
        <w:rPr>
          <w:b/>
        </w:rPr>
      </w:pPr>
    </w:p>
    <w:p w14:paraId="5688506D" w14:textId="77777777" w:rsidR="00E47AFA" w:rsidRDefault="00E47AFA" w:rsidP="00E47AFA">
      <w:pPr>
        <w:pStyle w:val="NoSpacing"/>
      </w:pPr>
    </w:p>
    <w:p w14:paraId="46825936" w14:textId="77777777" w:rsidR="00E47AFA" w:rsidRDefault="00E47AFA" w:rsidP="00E47AFA">
      <w:pPr>
        <w:pStyle w:val="NoSpacing"/>
        <w:rPr>
          <w:sz w:val="24"/>
          <w:szCs w:val="24"/>
        </w:rPr>
      </w:pPr>
    </w:p>
    <w:p w14:paraId="11A550E0" w14:textId="77777777" w:rsidR="00E47AFA" w:rsidRDefault="00E47AFA" w:rsidP="00E47AFA">
      <w:pPr>
        <w:pStyle w:val="NoSpacing"/>
        <w:rPr>
          <w:sz w:val="24"/>
          <w:szCs w:val="24"/>
        </w:rPr>
      </w:pPr>
    </w:p>
    <w:p w14:paraId="0E1C5634" w14:textId="77777777" w:rsidR="00E47AFA" w:rsidRDefault="00E47AFA" w:rsidP="00E47AFA">
      <w:pPr>
        <w:pStyle w:val="NoSpacing"/>
        <w:rPr>
          <w:sz w:val="24"/>
          <w:szCs w:val="24"/>
        </w:rPr>
      </w:pPr>
    </w:p>
    <w:p w14:paraId="7023BE89" w14:textId="77777777" w:rsidR="00E47AFA" w:rsidRDefault="00E47AFA" w:rsidP="00E47AFA">
      <w:pPr>
        <w:pStyle w:val="NoSpacing"/>
        <w:rPr>
          <w:sz w:val="24"/>
          <w:szCs w:val="24"/>
        </w:rPr>
      </w:pPr>
    </w:p>
    <w:p w14:paraId="26519012" w14:textId="77777777" w:rsidR="00E47AFA" w:rsidRDefault="00E47AFA" w:rsidP="00E47AFA">
      <w:pPr>
        <w:pStyle w:val="NoSpacing"/>
        <w:rPr>
          <w:sz w:val="24"/>
          <w:szCs w:val="24"/>
        </w:rPr>
      </w:pPr>
    </w:p>
    <w:p w14:paraId="2210D796" w14:textId="77777777" w:rsidR="0062557E" w:rsidRDefault="0062557E" w:rsidP="00E47AFA">
      <w:pPr>
        <w:pStyle w:val="NoSpacing"/>
        <w:rPr>
          <w:sz w:val="24"/>
          <w:szCs w:val="24"/>
        </w:rPr>
      </w:pPr>
    </w:p>
    <w:p w14:paraId="7B2B4F2F" w14:textId="77777777" w:rsidR="0062557E" w:rsidRDefault="0062557E" w:rsidP="00E47AFA">
      <w:pPr>
        <w:pStyle w:val="NoSpacing"/>
        <w:rPr>
          <w:sz w:val="24"/>
          <w:szCs w:val="24"/>
        </w:rPr>
      </w:pPr>
    </w:p>
    <w:p w14:paraId="4789B908" w14:textId="77777777" w:rsidR="006A580F" w:rsidRPr="00447D88" w:rsidRDefault="006A580F" w:rsidP="00447D88">
      <w:pPr>
        <w:pStyle w:val="NoSpacing"/>
        <w:rPr>
          <w:b/>
          <w:noProof/>
        </w:rPr>
      </w:pPr>
      <w:r w:rsidRPr="00447D88">
        <w:rPr>
          <w:b/>
          <w:noProof/>
        </w:rPr>
        <w:lastRenderedPageBreak/>
        <w:t>Learning Experiences at the Islamic School of Canberra</w:t>
      </w:r>
    </w:p>
    <w:p w14:paraId="098C4499" w14:textId="77777777" w:rsidR="006A580F" w:rsidRDefault="006A580F" w:rsidP="00447D88">
      <w:pPr>
        <w:pStyle w:val="NoSpacing"/>
      </w:pPr>
    </w:p>
    <w:p w14:paraId="65304924" w14:textId="77777777" w:rsidR="006A580F" w:rsidRDefault="006A580F" w:rsidP="00447D88">
      <w:pPr>
        <w:pStyle w:val="NoSpacing"/>
      </w:pPr>
      <w:r w:rsidRPr="00447D88">
        <w:t>The Islamic School of Canberra teache</w:t>
      </w:r>
      <w:r w:rsidR="006B2A41">
        <w:t>s</w:t>
      </w:r>
      <w:r w:rsidRPr="00447D88">
        <w:t xml:space="preserve"> students from Kindergarten to Year 7. </w:t>
      </w:r>
      <w:r w:rsidR="00447D88" w:rsidRPr="00447D88">
        <w:t>This year (2018) a</w:t>
      </w:r>
      <w:r w:rsidRPr="00447D88">
        <w:t xml:space="preserve">pplication </w:t>
      </w:r>
      <w:r w:rsidR="00447D88" w:rsidRPr="00447D88">
        <w:t xml:space="preserve">was </w:t>
      </w:r>
      <w:r w:rsidRPr="00447D88">
        <w:t xml:space="preserve">made to extend our Year levels to cater for Year 8, Year 9 and Year 10. </w:t>
      </w:r>
    </w:p>
    <w:p w14:paraId="0872E6B0" w14:textId="77777777" w:rsidR="00447D88" w:rsidRPr="00447D88" w:rsidRDefault="00447D88" w:rsidP="00447D88">
      <w:pPr>
        <w:pStyle w:val="NoSpacing"/>
      </w:pPr>
    </w:p>
    <w:p w14:paraId="3B08A409" w14:textId="77777777" w:rsidR="00447D88" w:rsidRDefault="006A580F" w:rsidP="00447D88">
      <w:pPr>
        <w:pStyle w:val="NoSpacing"/>
      </w:pPr>
      <w:r w:rsidRPr="00447D88">
        <w:t>The</w:t>
      </w:r>
      <w:r w:rsidR="00447D88" w:rsidRPr="00447D88">
        <w:t xml:space="preserve"> Australian National Curriculum is taught at the Islamic School of Canberra with a strong focus on Literacy and Numeracy </w:t>
      </w:r>
    </w:p>
    <w:p w14:paraId="5589CCA7" w14:textId="77777777" w:rsidR="00447D88" w:rsidRDefault="00447D88" w:rsidP="00447D88">
      <w:pPr>
        <w:pStyle w:val="NoSpacing"/>
      </w:pPr>
    </w:p>
    <w:p w14:paraId="227D0547" w14:textId="77777777" w:rsidR="002A1E60" w:rsidRDefault="002A1E60" w:rsidP="00447D88">
      <w:pPr>
        <w:pStyle w:val="NoSpacing"/>
        <w:rPr>
          <w:b/>
          <w:noProof/>
        </w:rPr>
      </w:pPr>
    </w:p>
    <w:p w14:paraId="314029C5" w14:textId="77777777" w:rsidR="006A580F" w:rsidRDefault="006A580F" w:rsidP="00447D88">
      <w:pPr>
        <w:pStyle w:val="NoSpacing"/>
        <w:rPr>
          <w:b/>
          <w:noProof/>
        </w:rPr>
      </w:pPr>
      <w:r w:rsidRPr="00447D88">
        <w:rPr>
          <w:b/>
          <w:noProof/>
        </w:rPr>
        <w:t>Literacy</w:t>
      </w:r>
    </w:p>
    <w:p w14:paraId="058F2E28" w14:textId="77777777" w:rsidR="00447D88" w:rsidRPr="00447D88" w:rsidRDefault="00447D88" w:rsidP="00447D88">
      <w:pPr>
        <w:pStyle w:val="NoSpacing"/>
        <w:rPr>
          <w:b/>
        </w:rPr>
      </w:pPr>
    </w:p>
    <w:p w14:paraId="60EA61DC" w14:textId="77777777" w:rsidR="00447D88" w:rsidRDefault="006A580F" w:rsidP="00447D88">
      <w:pPr>
        <w:pStyle w:val="NoSpacing"/>
        <w:jc w:val="both"/>
        <w:rPr>
          <w:noProof/>
          <w:color w:val="404040" w:themeColor="text1" w:themeTint="BF"/>
          <w:sz w:val="20"/>
        </w:rPr>
      </w:pPr>
      <w:r w:rsidRPr="00447D88">
        <w:rPr>
          <w:noProof/>
        </w:rPr>
        <w:t>Literacy is a significant developmental process which incorporates the ability to communicate effectively within a broad range of diverse contexts. This is particularly relevant in our school context, given the large number of students from non-English speaking backgrounds.If students are expected to become effective communicators, they need to become confident and competent in both receptive and productive areas of the A</w:t>
      </w:r>
      <w:r w:rsidR="00447D88">
        <w:rPr>
          <w:noProof/>
        </w:rPr>
        <w:t xml:space="preserve">ustralian National Curriculum. </w:t>
      </w:r>
      <w:r w:rsidRPr="00447D88">
        <w:rPr>
          <w:noProof/>
          <w:color w:val="404040" w:themeColor="text1" w:themeTint="BF"/>
        </w:rPr>
        <w:t>ISC endeavours to design and implement a curriculum that assists students in better understanding of language choices, based on the audience and the purpose. ISC will ensure that all teachers see literacy teaching as their prioritised responsibility and work towards raising the school’s literacy standards.</w:t>
      </w:r>
    </w:p>
    <w:p w14:paraId="1AB93101" w14:textId="77777777" w:rsidR="00447D88" w:rsidRDefault="00447D88" w:rsidP="00447D88">
      <w:pPr>
        <w:pStyle w:val="NoSpacing"/>
        <w:jc w:val="both"/>
        <w:rPr>
          <w:noProof/>
          <w:color w:val="404040" w:themeColor="text1" w:themeTint="BF"/>
          <w:sz w:val="20"/>
        </w:rPr>
      </w:pPr>
    </w:p>
    <w:p w14:paraId="4D99C569" w14:textId="77777777" w:rsidR="006A580F" w:rsidRPr="00447D88" w:rsidRDefault="006A580F" w:rsidP="00447D88">
      <w:pPr>
        <w:pStyle w:val="NoSpacing"/>
        <w:jc w:val="both"/>
        <w:rPr>
          <w:b/>
          <w:noProof/>
        </w:rPr>
      </w:pPr>
      <w:r w:rsidRPr="00447D88">
        <w:rPr>
          <w:b/>
          <w:noProof/>
        </w:rPr>
        <w:t>Numeracy</w:t>
      </w:r>
    </w:p>
    <w:p w14:paraId="1F372304" w14:textId="77777777" w:rsidR="00447D88" w:rsidRPr="00447D88" w:rsidRDefault="00447D88" w:rsidP="00447D88">
      <w:pPr>
        <w:pStyle w:val="NoSpacing"/>
        <w:jc w:val="both"/>
        <w:rPr>
          <w:noProof/>
          <w:color w:val="404040" w:themeColor="text1" w:themeTint="BF"/>
          <w:sz w:val="20"/>
        </w:rPr>
      </w:pPr>
    </w:p>
    <w:p w14:paraId="21470A13" w14:textId="77777777" w:rsidR="006A580F" w:rsidRPr="00447D88" w:rsidRDefault="006A580F" w:rsidP="00447D88">
      <w:pPr>
        <w:pStyle w:val="NoSpacing"/>
        <w:jc w:val="both"/>
        <w:rPr>
          <w:b/>
          <w:bCs/>
          <w:noProof/>
        </w:rPr>
      </w:pPr>
      <w:r w:rsidRPr="00447D88">
        <w:rPr>
          <w:noProof/>
        </w:rPr>
        <w:t>Numeracy is a combination of skills which apply mathematics to meet the demands of school, personal, home, social and work life. Students require a broad range of knowledge, skills and understanding in order to apply mathematical skills in a variety of situations.</w:t>
      </w:r>
    </w:p>
    <w:p w14:paraId="3D5A4887" w14:textId="77777777" w:rsidR="002A1E60" w:rsidRPr="00B6392A" w:rsidRDefault="006A580F" w:rsidP="00B6392A">
      <w:pPr>
        <w:pStyle w:val="NoSpacing"/>
        <w:jc w:val="both"/>
        <w:rPr>
          <w:b/>
          <w:bCs/>
          <w:noProof/>
        </w:rPr>
      </w:pPr>
      <w:r w:rsidRPr="00447D88">
        <w:rPr>
          <w:noProof/>
        </w:rPr>
        <w:t>ISC teachers use wide range of teaching tools and methods to cater for the numeracy demands of students with different needs. Our teachers promote consistent and effective numeracy practices across key learning areas and will involve parents and the wider community, in a coordination of these learning practices.</w:t>
      </w:r>
    </w:p>
    <w:p w14:paraId="4B9D43C6" w14:textId="77777777" w:rsidR="006A580F" w:rsidRPr="00447D88" w:rsidRDefault="006A580F" w:rsidP="006A580F">
      <w:pPr>
        <w:pStyle w:val="Heading2"/>
        <w:rPr>
          <w:rFonts w:asciiTheme="minorHAnsi" w:hAnsiTheme="minorHAnsi" w:cstheme="minorHAnsi"/>
          <w:noProof/>
          <w:sz w:val="22"/>
          <w:szCs w:val="22"/>
          <w:lang w:val="en-AU"/>
        </w:rPr>
      </w:pPr>
      <w:r w:rsidRPr="00447D88">
        <w:rPr>
          <w:rFonts w:asciiTheme="minorHAnsi" w:hAnsiTheme="minorHAnsi" w:cstheme="minorHAnsi"/>
          <w:noProof/>
          <w:sz w:val="22"/>
          <w:szCs w:val="22"/>
          <w:lang w:val="en-AU"/>
        </w:rPr>
        <w:t>Islamic Education Program</w:t>
      </w:r>
    </w:p>
    <w:p w14:paraId="6B3DEFE0" w14:textId="77777777" w:rsidR="006A580F" w:rsidRDefault="006A580F" w:rsidP="00447D88">
      <w:pPr>
        <w:pStyle w:val="NoSpacing"/>
        <w:jc w:val="both"/>
        <w:rPr>
          <w:noProof/>
        </w:rPr>
      </w:pPr>
      <w:r w:rsidRPr="00447D88">
        <w:rPr>
          <w:noProof/>
        </w:rPr>
        <w:t xml:space="preserve">The Islamic education program includes Islamic studies, Quran recitation and memorisation. Our teaching staff includes well-qualified educators and Quran tutors to help students learn to read the Quran in Arabic and also, to help students cultivate an understanding of the verses they memorise and recite. </w:t>
      </w:r>
    </w:p>
    <w:p w14:paraId="42284243" w14:textId="77777777" w:rsidR="00447D88" w:rsidRPr="00447D88" w:rsidRDefault="00447D88" w:rsidP="00447D88">
      <w:pPr>
        <w:pStyle w:val="NoSpacing"/>
        <w:jc w:val="both"/>
        <w:rPr>
          <w:b/>
          <w:bCs/>
          <w:noProof/>
        </w:rPr>
      </w:pPr>
    </w:p>
    <w:p w14:paraId="1D82CEBF" w14:textId="77777777" w:rsidR="006A580F" w:rsidRPr="00447D88" w:rsidRDefault="006A580F" w:rsidP="00447D88">
      <w:pPr>
        <w:pStyle w:val="NoSpacing"/>
        <w:jc w:val="both"/>
        <w:rPr>
          <w:b/>
          <w:bCs/>
          <w:noProof/>
        </w:rPr>
      </w:pPr>
      <w:r w:rsidRPr="00447D88">
        <w:rPr>
          <w:noProof/>
        </w:rPr>
        <w:t xml:space="preserve">The Islamic studies curriculum provides ample opportunities for students to explore their faith and discover both the practical and profound application of Islam in their young lives. Islamic studies also include the character education program, which weaves universal moral values of respect, honesty, trustworthiness, responsibility and acceptance. </w:t>
      </w:r>
    </w:p>
    <w:p w14:paraId="3E423706" w14:textId="77777777" w:rsidR="00447D88" w:rsidRDefault="006A580F" w:rsidP="00447D88">
      <w:pPr>
        <w:pStyle w:val="NoSpacing"/>
        <w:jc w:val="both"/>
        <w:rPr>
          <w:noProof/>
        </w:rPr>
      </w:pPr>
      <w:r w:rsidRPr="00447D88">
        <w:rPr>
          <w:noProof/>
        </w:rPr>
        <w:t xml:space="preserve">Daily afternoon Salah is an important feature of the school's religious and spiritual life. </w:t>
      </w:r>
    </w:p>
    <w:p w14:paraId="0D45BF85" w14:textId="77777777" w:rsidR="00447D88" w:rsidRDefault="00447D88" w:rsidP="00447D88">
      <w:pPr>
        <w:pStyle w:val="NoSpacing"/>
        <w:jc w:val="both"/>
        <w:rPr>
          <w:noProof/>
        </w:rPr>
      </w:pPr>
    </w:p>
    <w:p w14:paraId="47D0F8BB" w14:textId="77777777" w:rsidR="006A580F" w:rsidRPr="00447D88" w:rsidRDefault="006A580F" w:rsidP="00447D88">
      <w:pPr>
        <w:pStyle w:val="NoSpacing"/>
        <w:jc w:val="both"/>
        <w:rPr>
          <w:b/>
          <w:bCs/>
          <w:noProof/>
        </w:rPr>
      </w:pPr>
      <w:r w:rsidRPr="00447D88">
        <w:rPr>
          <w:noProof/>
        </w:rPr>
        <w:t xml:space="preserve">Students and Staff gather in the prayer room for collective prayer in the afternoon while enjoying personal moments of supplication and reflection.The congregational prayer of Friday is a highlight of the week as students look forward to the inspiring words </w:t>
      </w:r>
      <w:r w:rsidR="00447D88">
        <w:rPr>
          <w:noProof/>
        </w:rPr>
        <w:t>from our staff</w:t>
      </w:r>
      <w:r w:rsidRPr="00447D88">
        <w:rPr>
          <w:noProof/>
        </w:rPr>
        <w:t>.</w:t>
      </w:r>
    </w:p>
    <w:p w14:paraId="36E2E63E" w14:textId="77777777" w:rsidR="002A1E60" w:rsidRDefault="002A1E60" w:rsidP="006A580F">
      <w:pPr>
        <w:pStyle w:val="Heading2"/>
        <w:rPr>
          <w:rFonts w:asciiTheme="minorHAnsi" w:hAnsiTheme="minorHAnsi" w:cstheme="minorHAnsi"/>
          <w:noProof/>
          <w:sz w:val="22"/>
          <w:szCs w:val="22"/>
          <w:lang w:val="en-AU"/>
        </w:rPr>
      </w:pPr>
    </w:p>
    <w:p w14:paraId="39A796DD" w14:textId="77777777" w:rsidR="006A580F" w:rsidRPr="00447D88" w:rsidRDefault="006A580F" w:rsidP="006A580F">
      <w:pPr>
        <w:pStyle w:val="Heading2"/>
        <w:rPr>
          <w:rFonts w:asciiTheme="minorHAnsi" w:hAnsiTheme="minorHAnsi" w:cstheme="minorHAnsi"/>
          <w:noProof/>
          <w:sz w:val="22"/>
          <w:szCs w:val="22"/>
          <w:lang w:val="en-AU"/>
        </w:rPr>
      </w:pPr>
      <w:r w:rsidRPr="00447D88">
        <w:rPr>
          <w:rFonts w:asciiTheme="minorHAnsi" w:hAnsiTheme="minorHAnsi" w:cstheme="minorHAnsi"/>
          <w:noProof/>
          <w:sz w:val="22"/>
          <w:szCs w:val="22"/>
          <w:lang w:val="en-AU"/>
        </w:rPr>
        <w:t>Arabic Lang</w:t>
      </w:r>
      <w:r w:rsidR="00447D88">
        <w:rPr>
          <w:rFonts w:asciiTheme="minorHAnsi" w:hAnsiTheme="minorHAnsi" w:cstheme="minorHAnsi"/>
          <w:noProof/>
          <w:sz w:val="22"/>
          <w:szCs w:val="22"/>
          <w:lang w:val="en-AU"/>
        </w:rPr>
        <w:t>ua</w:t>
      </w:r>
      <w:r w:rsidRPr="00447D88">
        <w:rPr>
          <w:rFonts w:asciiTheme="minorHAnsi" w:hAnsiTheme="minorHAnsi" w:cstheme="minorHAnsi"/>
          <w:noProof/>
          <w:sz w:val="22"/>
          <w:szCs w:val="22"/>
          <w:lang w:val="en-AU"/>
        </w:rPr>
        <w:t>ge</w:t>
      </w:r>
    </w:p>
    <w:p w14:paraId="6D537AEB" w14:textId="77777777" w:rsidR="006A580F" w:rsidRDefault="006A580F" w:rsidP="00447D88">
      <w:pPr>
        <w:pStyle w:val="NoSpacing"/>
        <w:rPr>
          <w:rFonts w:cstheme="minorHAnsi"/>
          <w:noProof/>
        </w:rPr>
      </w:pPr>
      <w:r w:rsidRPr="00447D88">
        <w:rPr>
          <w:rFonts w:cstheme="minorHAnsi"/>
          <w:noProof/>
        </w:rPr>
        <w:t>ISC offers Arabic language as its language other than English according to the Australian Curriculum. Arabic lessons provide students with a distinct educational opportunity with regards to language learning, different cultures and Australia's multicultural society.</w:t>
      </w:r>
    </w:p>
    <w:p w14:paraId="369F7305" w14:textId="77777777" w:rsidR="00447D88" w:rsidRPr="00447D88" w:rsidRDefault="00447D88" w:rsidP="00447D88">
      <w:pPr>
        <w:pStyle w:val="NoSpacing"/>
        <w:rPr>
          <w:rFonts w:cstheme="minorHAnsi"/>
          <w:noProof/>
        </w:rPr>
      </w:pPr>
    </w:p>
    <w:p w14:paraId="1E0C6527" w14:textId="77777777" w:rsidR="006A580F" w:rsidRPr="00447D88" w:rsidRDefault="006A580F" w:rsidP="00447D88">
      <w:pPr>
        <w:pStyle w:val="NoSpacing"/>
        <w:rPr>
          <w:rFonts w:cstheme="minorHAnsi"/>
          <w:noProof/>
        </w:rPr>
      </w:pPr>
      <w:r w:rsidRPr="00447D88">
        <w:rPr>
          <w:rFonts w:cstheme="minorHAnsi"/>
          <w:noProof/>
        </w:rPr>
        <w:t xml:space="preserve">The Islamic and Arabic </w:t>
      </w:r>
      <w:r w:rsidR="00447D88">
        <w:rPr>
          <w:rFonts w:cstheme="minorHAnsi"/>
          <w:noProof/>
        </w:rPr>
        <w:t>unit</w:t>
      </w:r>
      <w:r w:rsidRPr="00447D88">
        <w:rPr>
          <w:rFonts w:cstheme="minorHAnsi"/>
          <w:noProof/>
        </w:rPr>
        <w:t xml:space="preserve"> (IA</w:t>
      </w:r>
      <w:r w:rsidR="00447D88">
        <w:rPr>
          <w:rFonts w:cstheme="minorHAnsi"/>
          <w:noProof/>
        </w:rPr>
        <w:t>U</w:t>
      </w:r>
      <w:r w:rsidRPr="00447D88">
        <w:rPr>
          <w:rFonts w:cstheme="minorHAnsi"/>
          <w:noProof/>
        </w:rPr>
        <w:t>) follows the requirements of the Australian Curriculum and teaches Arabic language from Kindergarten to Year 7 for four periods a week</w:t>
      </w:r>
      <w:r w:rsidR="00447D88">
        <w:rPr>
          <w:rFonts w:cstheme="minorHAnsi"/>
          <w:noProof/>
        </w:rPr>
        <w:t xml:space="preserve"> (</w:t>
      </w:r>
      <w:r w:rsidR="009A686B">
        <w:rPr>
          <w:rFonts w:cstheme="minorHAnsi"/>
          <w:noProof/>
        </w:rPr>
        <w:t>1 period is BILINGUAL)</w:t>
      </w:r>
      <w:r w:rsidRPr="00447D88">
        <w:rPr>
          <w:rFonts w:cstheme="minorHAnsi"/>
          <w:noProof/>
        </w:rPr>
        <w:t>.</w:t>
      </w:r>
    </w:p>
    <w:p w14:paraId="5C9156F1" w14:textId="77777777" w:rsidR="009A686B" w:rsidRDefault="006A580F" w:rsidP="00447D88">
      <w:pPr>
        <w:pStyle w:val="NoSpacing"/>
        <w:rPr>
          <w:rFonts w:cstheme="minorHAnsi"/>
          <w:noProof/>
        </w:rPr>
      </w:pPr>
      <w:r w:rsidRPr="00447D88">
        <w:rPr>
          <w:rFonts w:cstheme="minorHAnsi"/>
          <w:noProof/>
        </w:rPr>
        <w:t xml:space="preserve"> </w:t>
      </w:r>
    </w:p>
    <w:p w14:paraId="4EC14A38" w14:textId="77777777" w:rsidR="009A686B" w:rsidRDefault="009A686B" w:rsidP="00447D88">
      <w:pPr>
        <w:pStyle w:val="NoSpacing"/>
        <w:rPr>
          <w:rFonts w:cstheme="minorHAnsi"/>
          <w:noProof/>
        </w:rPr>
      </w:pPr>
    </w:p>
    <w:p w14:paraId="68492B0C" w14:textId="77777777" w:rsidR="009A686B" w:rsidRDefault="009A686B" w:rsidP="00447D88">
      <w:pPr>
        <w:pStyle w:val="NoSpacing"/>
        <w:rPr>
          <w:rFonts w:cstheme="minorHAnsi"/>
          <w:noProof/>
        </w:rPr>
      </w:pPr>
    </w:p>
    <w:p w14:paraId="5A0549FE" w14:textId="77777777" w:rsidR="006A580F" w:rsidRPr="00447D88" w:rsidRDefault="009A686B" w:rsidP="00447D88">
      <w:pPr>
        <w:pStyle w:val="NoSpacing"/>
        <w:rPr>
          <w:rFonts w:cstheme="minorHAnsi"/>
          <w:noProof/>
        </w:rPr>
      </w:pPr>
      <w:r>
        <w:rPr>
          <w:rFonts w:cstheme="minorHAnsi"/>
          <w:noProof/>
        </w:rPr>
        <w:lastRenderedPageBreak/>
        <w:t>Islamic and Arabic Unit</w:t>
      </w:r>
      <w:r w:rsidR="006A580F" w:rsidRPr="00447D88">
        <w:rPr>
          <w:rFonts w:cstheme="minorHAnsi"/>
          <w:noProof/>
        </w:rPr>
        <w:t xml:space="preserve"> teachers are provided with </w:t>
      </w:r>
      <w:r w:rsidR="002A1E60">
        <w:rPr>
          <w:rFonts w:cstheme="minorHAnsi"/>
          <w:noProof/>
        </w:rPr>
        <w:t xml:space="preserve">up to date and engaging </w:t>
      </w:r>
      <w:r w:rsidR="006A580F" w:rsidRPr="00447D88">
        <w:rPr>
          <w:rFonts w:cstheme="minorHAnsi"/>
          <w:noProof/>
        </w:rPr>
        <w:t xml:space="preserve">educational resources to </w:t>
      </w:r>
      <w:r w:rsidR="002A1E60">
        <w:rPr>
          <w:rFonts w:cstheme="minorHAnsi"/>
          <w:noProof/>
        </w:rPr>
        <w:t xml:space="preserve">provide an </w:t>
      </w:r>
      <w:r w:rsidR="006A580F" w:rsidRPr="00447D88">
        <w:rPr>
          <w:rFonts w:cstheme="minorHAnsi"/>
          <w:noProof/>
        </w:rPr>
        <w:t xml:space="preserve"> effective delivery of Arabic lessons. Arabic language teaching is embedded in a wide range of mediums such as interactive activities, songs, internet resources and a variety of media on the following strands:</w:t>
      </w:r>
    </w:p>
    <w:p w14:paraId="17F47EED" w14:textId="77777777" w:rsidR="009A686B" w:rsidRDefault="009A686B" w:rsidP="009A686B">
      <w:pPr>
        <w:pStyle w:val="NoSpacing"/>
        <w:rPr>
          <w:noProof/>
        </w:rPr>
      </w:pPr>
    </w:p>
    <w:p w14:paraId="19B601EC" w14:textId="77777777" w:rsidR="006A580F" w:rsidRPr="00C55B5A" w:rsidRDefault="006A580F" w:rsidP="009A686B">
      <w:pPr>
        <w:pStyle w:val="NoSpacing"/>
        <w:rPr>
          <w:noProof/>
        </w:rPr>
      </w:pPr>
      <w:r w:rsidRPr="00C55B5A">
        <w:rPr>
          <w:noProof/>
        </w:rPr>
        <w:t>Communicating:</w:t>
      </w:r>
      <w:r w:rsidR="009A686B">
        <w:rPr>
          <w:noProof/>
        </w:rPr>
        <w:tab/>
      </w:r>
      <w:r w:rsidRPr="00C55B5A">
        <w:rPr>
          <w:noProof/>
        </w:rPr>
        <w:t>Socialising</w:t>
      </w:r>
    </w:p>
    <w:p w14:paraId="76747A92" w14:textId="77777777" w:rsidR="006A580F" w:rsidRPr="00C55B5A" w:rsidRDefault="009A686B" w:rsidP="009A686B">
      <w:pPr>
        <w:pStyle w:val="NoSpacing"/>
        <w:rPr>
          <w:noProof/>
        </w:rPr>
      </w:pPr>
      <w:r>
        <w:rPr>
          <w:noProof/>
        </w:rPr>
        <w:tab/>
      </w:r>
      <w:r>
        <w:rPr>
          <w:noProof/>
        </w:rPr>
        <w:tab/>
      </w:r>
      <w:r>
        <w:rPr>
          <w:noProof/>
        </w:rPr>
        <w:tab/>
      </w:r>
      <w:r w:rsidR="006A580F" w:rsidRPr="00C55B5A">
        <w:rPr>
          <w:noProof/>
        </w:rPr>
        <w:t>Informing</w:t>
      </w:r>
    </w:p>
    <w:p w14:paraId="6D8F29F3" w14:textId="77777777" w:rsidR="006A580F" w:rsidRPr="00C55B5A" w:rsidRDefault="009A686B" w:rsidP="009A686B">
      <w:pPr>
        <w:pStyle w:val="NoSpacing"/>
        <w:rPr>
          <w:noProof/>
        </w:rPr>
      </w:pPr>
      <w:r>
        <w:rPr>
          <w:noProof/>
          <w:lang w:eastAsia="en-AU"/>
        </w:rPr>
        <w:drawing>
          <wp:anchor distT="0" distB="0" distL="182880" distR="182880" simplePos="0" relativeHeight="251659264" behindDoc="0" locked="0" layoutInCell="1" allowOverlap="1" wp14:anchorId="4F400D78" wp14:editId="675186A3">
            <wp:simplePos x="0" y="0"/>
            <wp:positionH relativeFrom="page">
              <wp:posOffset>540385</wp:posOffset>
            </wp:positionH>
            <wp:positionV relativeFrom="margin">
              <wp:posOffset>10310495</wp:posOffset>
            </wp:positionV>
            <wp:extent cx="1240155" cy="45720"/>
            <wp:effectExtent l="0" t="0" r="0" b="11430"/>
            <wp:wrapSquare wrapText="bothSides"/>
            <wp:docPr id="4" name="Diagram 4" descr="Sideb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Pr>
          <w:noProof/>
        </w:rPr>
        <w:tab/>
      </w:r>
      <w:r>
        <w:rPr>
          <w:noProof/>
        </w:rPr>
        <w:tab/>
      </w:r>
      <w:r>
        <w:rPr>
          <w:noProof/>
        </w:rPr>
        <w:tab/>
      </w:r>
      <w:r w:rsidR="006A580F" w:rsidRPr="00C55B5A">
        <w:rPr>
          <w:noProof/>
        </w:rPr>
        <w:t>Creating</w:t>
      </w:r>
    </w:p>
    <w:p w14:paraId="2849334F" w14:textId="77777777" w:rsidR="006A580F" w:rsidRPr="00C55B5A" w:rsidRDefault="009A686B" w:rsidP="009A686B">
      <w:pPr>
        <w:pStyle w:val="NoSpacing"/>
        <w:rPr>
          <w:noProof/>
        </w:rPr>
      </w:pPr>
      <w:r>
        <w:rPr>
          <w:noProof/>
        </w:rPr>
        <w:tab/>
      </w:r>
      <w:r>
        <w:rPr>
          <w:noProof/>
        </w:rPr>
        <w:tab/>
      </w:r>
      <w:r>
        <w:rPr>
          <w:noProof/>
        </w:rPr>
        <w:tab/>
      </w:r>
      <w:r w:rsidR="006A580F" w:rsidRPr="00C55B5A">
        <w:rPr>
          <w:noProof/>
        </w:rPr>
        <w:t>Translating</w:t>
      </w:r>
    </w:p>
    <w:p w14:paraId="1B42240F" w14:textId="77777777" w:rsidR="006A580F" w:rsidRDefault="009A686B" w:rsidP="009A686B">
      <w:pPr>
        <w:pStyle w:val="NoSpacing"/>
        <w:rPr>
          <w:noProof/>
        </w:rPr>
      </w:pPr>
      <w:r>
        <w:rPr>
          <w:noProof/>
        </w:rPr>
        <w:tab/>
      </w:r>
      <w:r>
        <w:rPr>
          <w:noProof/>
        </w:rPr>
        <w:tab/>
      </w:r>
      <w:r>
        <w:rPr>
          <w:noProof/>
        </w:rPr>
        <w:tab/>
      </w:r>
      <w:r w:rsidR="006A580F" w:rsidRPr="00C55B5A">
        <w:rPr>
          <w:noProof/>
        </w:rPr>
        <w:t>Reflecting</w:t>
      </w:r>
    </w:p>
    <w:p w14:paraId="536E1C6E" w14:textId="77777777" w:rsidR="009A686B" w:rsidRPr="00C55B5A" w:rsidRDefault="009A686B" w:rsidP="009A686B">
      <w:pPr>
        <w:pStyle w:val="NoSpacing"/>
        <w:rPr>
          <w:noProof/>
        </w:rPr>
      </w:pPr>
    </w:p>
    <w:p w14:paraId="42457EA7" w14:textId="77777777" w:rsidR="006A580F" w:rsidRPr="00C55B5A" w:rsidRDefault="006A580F" w:rsidP="009A686B">
      <w:pPr>
        <w:pStyle w:val="NoSpacing"/>
        <w:rPr>
          <w:noProof/>
        </w:rPr>
      </w:pPr>
      <w:r w:rsidRPr="00C55B5A">
        <w:rPr>
          <w:noProof/>
        </w:rPr>
        <w:t>Understanding:</w:t>
      </w:r>
      <w:r w:rsidR="009A686B">
        <w:rPr>
          <w:noProof/>
        </w:rPr>
        <w:tab/>
      </w:r>
      <w:r w:rsidR="009A686B">
        <w:rPr>
          <w:noProof/>
        </w:rPr>
        <w:tab/>
      </w:r>
      <w:r w:rsidRPr="00C55B5A">
        <w:rPr>
          <w:noProof/>
        </w:rPr>
        <w:t>System of languages</w:t>
      </w:r>
    </w:p>
    <w:p w14:paraId="7F18AC93" w14:textId="77777777" w:rsidR="006A580F" w:rsidRPr="00C55B5A" w:rsidRDefault="009A686B" w:rsidP="009A686B">
      <w:pPr>
        <w:pStyle w:val="NoSpacing"/>
        <w:rPr>
          <w:noProof/>
        </w:rPr>
      </w:pPr>
      <w:r>
        <w:rPr>
          <w:noProof/>
        </w:rPr>
        <w:tab/>
      </w:r>
      <w:r>
        <w:rPr>
          <w:noProof/>
        </w:rPr>
        <w:tab/>
      </w:r>
      <w:r>
        <w:rPr>
          <w:noProof/>
        </w:rPr>
        <w:tab/>
      </w:r>
      <w:r w:rsidR="006A580F" w:rsidRPr="00C55B5A">
        <w:rPr>
          <w:noProof/>
        </w:rPr>
        <w:t>Language variation and change</w:t>
      </w:r>
    </w:p>
    <w:p w14:paraId="70A1706C" w14:textId="77777777" w:rsidR="006A580F" w:rsidRDefault="009A686B" w:rsidP="009A686B">
      <w:pPr>
        <w:pStyle w:val="NoSpacing"/>
        <w:rPr>
          <w:noProof/>
        </w:rPr>
      </w:pPr>
      <w:r>
        <w:rPr>
          <w:noProof/>
        </w:rPr>
        <w:tab/>
      </w:r>
      <w:r>
        <w:rPr>
          <w:noProof/>
        </w:rPr>
        <w:tab/>
      </w:r>
      <w:r>
        <w:rPr>
          <w:noProof/>
        </w:rPr>
        <w:tab/>
      </w:r>
      <w:r w:rsidR="006A580F" w:rsidRPr="00C55B5A">
        <w:rPr>
          <w:noProof/>
        </w:rPr>
        <w:t>Role of language and culture</w:t>
      </w:r>
    </w:p>
    <w:p w14:paraId="7C62C429" w14:textId="77777777" w:rsidR="009A686B" w:rsidRPr="00C55B5A" w:rsidRDefault="009A686B" w:rsidP="009A686B">
      <w:pPr>
        <w:pStyle w:val="NoSpacing"/>
        <w:rPr>
          <w:noProof/>
        </w:rPr>
      </w:pPr>
    </w:p>
    <w:p w14:paraId="740C4C82" w14:textId="77777777" w:rsidR="002A1E60" w:rsidRDefault="006A580F" w:rsidP="009A686B">
      <w:pPr>
        <w:pStyle w:val="NoSpacing"/>
        <w:rPr>
          <w:noProof/>
        </w:rPr>
      </w:pPr>
      <w:r w:rsidRPr="00C55B5A">
        <w:rPr>
          <w:noProof/>
        </w:rPr>
        <w:t xml:space="preserve">Arabic teachers take all students backgrounds (language and culture) into consideration when they plan, teach and assess Arabic language. </w:t>
      </w:r>
    </w:p>
    <w:p w14:paraId="16DFFB8F" w14:textId="77777777" w:rsidR="002A1E60" w:rsidRDefault="002A1E60" w:rsidP="009A686B">
      <w:pPr>
        <w:pStyle w:val="NoSpacing"/>
        <w:rPr>
          <w:noProof/>
        </w:rPr>
      </w:pPr>
    </w:p>
    <w:p w14:paraId="29C258D2" w14:textId="77777777" w:rsidR="002A1E60" w:rsidRDefault="002A1E60" w:rsidP="009A686B">
      <w:pPr>
        <w:pStyle w:val="NoSpacing"/>
        <w:rPr>
          <w:noProof/>
        </w:rPr>
      </w:pPr>
      <w:r>
        <w:rPr>
          <w:noProof/>
        </w:rPr>
        <w:t>The school provides extra assistance for students who have limited knowledge of Arabic or who require further extension.</w:t>
      </w:r>
    </w:p>
    <w:p w14:paraId="1FD628CA" w14:textId="77777777" w:rsidR="002A1E60" w:rsidRDefault="002A1E60" w:rsidP="009A686B">
      <w:pPr>
        <w:pStyle w:val="NoSpacing"/>
        <w:rPr>
          <w:noProof/>
        </w:rPr>
      </w:pPr>
    </w:p>
    <w:p w14:paraId="75E77F35" w14:textId="77777777" w:rsidR="002A1E60" w:rsidRDefault="002A1E60" w:rsidP="009A686B">
      <w:pPr>
        <w:pStyle w:val="NoSpacing"/>
        <w:rPr>
          <w:noProof/>
        </w:rPr>
      </w:pPr>
      <w:r>
        <w:rPr>
          <w:noProof/>
        </w:rPr>
        <w:t>The Australian National Curriculum provides syllabus documentation for the teaching of Arabic. Students are assessed according to the Achievement standards within this documentation. It is expected that students complete work to demonstrate not only level of achievement but to also engage in the reading of Quran.</w:t>
      </w:r>
    </w:p>
    <w:p w14:paraId="4D080C70" w14:textId="77777777" w:rsidR="002A1E60" w:rsidRDefault="002A1E60" w:rsidP="009A686B">
      <w:pPr>
        <w:pStyle w:val="NoSpacing"/>
        <w:rPr>
          <w:noProof/>
        </w:rPr>
      </w:pPr>
    </w:p>
    <w:p w14:paraId="48D20C03" w14:textId="77777777" w:rsidR="002A1E60" w:rsidRDefault="002A1E60" w:rsidP="009A686B">
      <w:pPr>
        <w:pStyle w:val="NoSpacing"/>
        <w:rPr>
          <w:noProof/>
        </w:rPr>
      </w:pPr>
      <w:r>
        <w:rPr>
          <w:noProof/>
        </w:rPr>
        <w:t>Students are taught 2 sessions of Quranic recitation</w:t>
      </w:r>
    </w:p>
    <w:p w14:paraId="3D23BB70" w14:textId="77777777" w:rsidR="002A1E60" w:rsidRDefault="002A1E60" w:rsidP="009A686B">
      <w:pPr>
        <w:pStyle w:val="NoSpacing"/>
        <w:rPr>
          <w:noProof/>
        </w:rPr>
      </w:pPr>
    </w:p>
    <w:p w14:paraId="1EDA8431" w14:textId="77777777" w:rsidR="002A1E60" w:rsidRDefault="002A1E60" w:rsidP="009A686B">
      <w:pPr>
        <w:pStyle w:val="NoSpacing"/>
        <w:rPr>
          <w:noProof/>
        </w:rPr>
      </w:pPr>
      <w:r>
        <w:rPr>
          <w:noProof/>
        </w:rPr>
        <w:t xml:space="preserve">Students are also taught 2 sessions of Islamic studies, which take the form of team teaching sessions involving the class teacher and the Islamic and Arabic Unit teacher.  </w:t>
      </w:r>
    </w:p>
    <w:p w14:paraId="400E10BC" w14:textId="77777777" w:rsidR="002A1E60" w:rsidRDefault="002A1E60" w:rsidP="009A686B">
      <w:pPr>
        <w:pStyle w:val="NoSpacing"/>
        <w:rPr>
          <w:noProof/>
        </w:rPr>
      </w:pPr>
    </w:p>
    <w:p w14:paraId="76A4DA54" w14:textId="77777777" w:rsidR="002A1E60" w:rsidRPr="002A1E60" w:rsidRDefault="002A1E60" w:rsidP="009A686B">
      <w:pPr>
        <w:pStyle w:val="NoSpacing"/>
        <w:rPr>
          <w:b/>
          <w:noProof/>
        </w:rPr>
      </w:pPr>
      <w:r w:rsidRPr="002A1E60">
        <w:rPr>
          <w:b/>
          <w:noProof/>
        </w:rPr>
        <w:t>SUMMARY PER WEEK -</w:t>
      </w:r>
      <w:r w:rsidRPr="002A1E60">
        <w:rPr>
          <w:b/>
          <w:noProof/>
        </w:rPr>
        <w:tab/>
      </w:r>
      <w:r w:rsidRPr="002A1E60">
        <w:rPr>
          <w:b/>
          <w:noProof/>
        </w:rPr>
        <w:tab/>
      </w:r>
      <w:r w:rsidRPr="002A1E60">
        <w:rPr>
          <w:b/>
          <w:noProof/>
        </w:rPr>
        <w:tab/>
        <w:t xml:space="preserve">ARABIC - </w:t>
      </w:r>
      <w:r w:rsidRPr="002A1E60">
        <w:rPr>
          <w:b/>
          <w:noProof/>
        </w:rPr>
        <w:tab/>
      </w:r>
      <w:r w:rsidRPr="002A1E60">
        <w:rPr>
          <w:b/>
          <w:noProof/>
        </w:rPr>
        <w:tab/>
        <w:t>4 Session ( 3 lessons and 1 Bilingual)</w:t>
      </w:r>
    </w:p>
    <w:p w14:paraId="2D58C725" w14:textId="77777777" w:rsidR="002A1E60" w:rsidRPr="002A1E60" w:rsidRDefault="002A1E60" w:rsidP="009A686B">
      <w:pPr>
        <w:pStyle w:val="NoSpacing"/>
        <w:rPr>
          <w:b/>
          <w:noProof/>
        </w:rPr>
      </w:pPr>
      <w:r w:rsidRPr="002A1E60">
        <w:rPr>
          <w:b/>
          <w:noProof/>
        </w:rPr>
        <w:tab/>
      </w:r>
      <w:r w:rsidRPr="002A1E60">
        <w:rPr>
          <w:b/>
          <w:noProof/>
        </w:rPr>
        <w:tab/>
      </w:r>
      <w:r w:rsidRPr="002A1E60">
        <w:rPr>
          <w:b/>
          <w:noProof/>
        </w:rPr>
        <w:tab/>
      </w:r>
      <w:r w:rsidRPr="002A1E60">
        <w:rPr>
          <w:b/>
          <w:noProof/>
        </w:rPr>
        <w:tab/>
      </w:r>
      <w:r w:rsidRPr="002A1E60">
        <w:rPr>
          <w:b/>
          <w:noProof/>
        </w:rPr>
        <w:tab/>
        <w:t>QURAN -</w:t>
      </w:r>
      <w:r w:rsidRPr="002A1E60">
        <w:rPr>
          <w:b/>
          <w:noProof/>
        </w:rPr>
        <w:tab/>
      </w:r>
      <w:r w:rsidRPr="002A1E60">
        <w:rPr>
          <w:b/>
          <w:noProof/>
        </w:rPr>
        <w:tab/>
        <w:t>2 Session</w:t>
      </w:r>
    </w:p>
    <w:p w14:paraId="41DCAF62" w14:textId="77777777" w:rsidR="002A1E60" w:rsidRPr="002A1E60" w:rsidRDefault="002A1E60" w:rsidP="009A686B">
      <w:pPr>
        <w:pStyle w:val="NoSpacing"/>
        <w:rPr>
          <w:b/>
          <w:noProof/>
        </w:rPr>
      </w:pPr>
      <w:r w:rsidRPr="002A1E60">
        <w:rPr>
          <w:b/>
          <w:noProof/>
        </w:rPr>
        <w:tab/>
      </w:r>
      <w:r w:rsidRPr="002A1E60">
        <w:rPr>
          <w:b/>
          <w:noProof/>
        </w:rPr>
        <w:tab/>
      </w:r>
      <w:r w:rsidRPr="002A1E60">
        <w:rPr>
          <w:b/>
          <w:noProof/>
        </w:rPr>
        <w:tab/>
      </w:r>
      <w:r w:rsidRPr="002A1E60">
        <w:rPr>
          <w:b/>
          <w:noProof/>
        </w:rPr>
        <w:tab/>
      </w:r>
      <w:r w:rsidRPr="002A1E60">
        <w:rPr>
          <w:b/>
          <w:noProof/>
        </w:rPr>
        <w:tab/>
        <w:t>ISLAMIC STUDIES -</w:t>
      </w:r>
      <w:r w:rsidRPr="002A1E60">
        <w:rPr>
          <w:b/>
          <w:noProof/>
        </w:rPr>
        <w:tab/>
        <w:t>2 Sessions (within class time- team teaching)</w:t>
      </w:r>
    </w:p>
    <w:p w14:paraId="4A410D61" w14:textId="77777777" w:rsidR="002A1E60" w:rsidRDefault="002A1E60" w:rsidP="009A686B">
      <w:pPr>
        <w:pStyle w:val="NoSpacing"/>
        <w:rPr>
          <w:b/>
          <w:noProof/>
        </w:rPr>
      </w:pPr>
    </w:p>
    <w:p w14:paraId="3CAB26B8" w14:textId="77777777" w:rsidR="002A1E60" w:rsidRDefault="002A1E60" w:rsidP="009A686B">
      <w:pPr>
        <w:pStyle w:val="NoSpacing"/>
        <w:rPr>
          <w:noProof/>
        </w:rPr>
      </w:pPr>
    </w:p>
    <w:p w14:paraId="0CF92A94" w14:textId="77777777" w:rsidR="002A1E60" w:rsidRPr="00B6392A" w:rsidRDefault="00B6392A" w:rsidP="009A686B">
      <w:pPr>
        <w:pStyle w:val="NoSpacing"/>
        <w:rPr>
          <w:b/>
          <w:noProof/>
        </w:rPr>
      </w:pPr>
      <w:r w:rsidRPr="00B6392A">
        <w:rPr>
          <w:b/>
          <w:noProof/>
        </w:rPr>
        <w:t>CURRICULUM</w:t>
      </w:r>
    </w:p>
    <w:p w14:paraId="4DE3190D" w14:textId="77777777" w:rsidR="00B6392A" w:rsidRDefault="00B6392A" w:rsidP="009A686B">
      <w:pPr>
        <w:pStyle w:val="NoSpacing"/>
        <w:rPr>
          <w:noProof/>
        </w:rPr>
      </w:pPr>
    </w:p>
    <w:p w14:paraId="1C44E4C9" w14:textId="77777777" w:rsidR="00B6392A" w:rsidRDefault="00B6392A" w:rsidP="009A686B">
      <w:pPr>
        <w:pStyle w:val="NoSpacing"/>
        <w:rPr>
          <w:noProof/>
        </w:rPr>
      </w:pPr>
      <w:r>
        <w:rPr>
          <w:noProof/>
        </w:rPr>
        <w:t>Students at the Islamic School of Canberra experience ALL aspects of the Australian National Curriculum in engaging and innovative ways. Students experience:</w:t>
      </w:r>
    </w:p>
    <w:p w14:paraId="1A09BD6D" w14:textId="77777777" w:rsidR="00B6392A" w:rsidRDefault="00B6392A" w:rsidP="009A686B">
      <w:pPr>
        <w:pStyle w:val="NoSpacing"/>
        <w:rPr>
          <w:noProof/>
        </w:rPr>
      </w:pPr>
    </w:p>
    <w:p w14:paraId="02B4C03D" w14:textId="77777777" w:rsidR="00B6392A" w:rsidRDefault="00B6392A" w:rsidP="00B6392A">
      <w:pPr>
        <w:pStyle w:val="NoSpacing"/>
        <w:numPr>
          <w:ilvl w:val="0"/>
          <w:numId w:val="3"/>
        </w:numPr>
        <w:rPr>
          <w:noProof/>
        </w:rPr>
      </w:pPr>
      <w:r>
        <w:rPr>
          <w:noProof/>
        </w:rPr>
        <w:t>Internet skills (research and online learning) and collaborative IT activities</w:t>
      </w:r>
    </w:p>
    <w:p w14:paraId="6B3F9C21" w14:textId="77777777" w:rsidR="00B6392A" w:rsidRDefault="00B6392A" w:rsidP="00B6392A">
      <w:pPr>
        <w:pStyle w:val="NoSpacing"/>
        <w:numPr>
          <w:ilvl w:val="0"/>
          <w:numId w:val="3"/>
        </w:numPr>
        <w:rPr>
          <w:noProof/>
        </w:rPr>
      </w:pPr>
      <w:r>
        <w:rPr>
          <w:noProof/>
        </w:rPr>
        <w:t>Fully functioning Science laboratory</w:t>
      </w:r>
    </w:p>
    <w:p w14:paraId="02559222" w14:textId="77777777" w:rsidR="00937313" w:rsidRDefault="00937313" w:rsidP="00B6392A">
      <w:pPr>
        <w:pStyle w:val="NoSpacing"/>
        <w:numPr>
          <w:ilvl w:val="0"/>
          <w:numId w:val="3"/>
        </w:numPr>
        <w:rPr>
          <w:noProof/>
        </w:rPr>
      </w:pPr>
      <w:r>
        <w:rPr>
          <w:noProof/>
        </w:rPr>
        <w:t>School Diary</w:t>
      </w:r>
    </w:p>
    <w:p w14:paraId="27D3DB60" w14:textId="77777777" w:rsidR="00B6392A" w:rsidRDefault="00B6392A" w:rsidP="00B6392A">
      <w:pPr>
        <w:pStyle w:val="NoSpacing"/>
        <w:numPr>
          <w:ilvl w:val="0"/>
          <w:numId w:val="3"/>
        </w:numPr>
        <w:rPr>
          <w:noProof/>
        </w:rPr>
      </w:pPr>
      <w:r>
        <w:rPr>
          <w:noProof/>
        </w:rPr>
        <w:t>Art and Design space</w:t>
      </w:r>
    </w:p>
    <w:p w14:paraId="0593AE20" w14:textId="77777777" w:rsidR="00B6392A" w:rsidRDefault="00B6392A" w:rsidP="00B6392A">
      <w:pPr>
        <w:pStyle w:val="NoSpacing"/>
        <w:numPr>
          <w:ilvl w:val="0"/>
          <w:numId w:val="3"/>
        </w:numPr>
        <w:rPr>
          <w:noProof/>
        </w:rPr>
      </w:pPr>
      <w:r>
        <w:rPr>
          <w:noProof/>
        </w:rPr>
        <w:t>Several play areas catering for a number of sports</w:t>
      </w:r>
    </w:p>
    <w:p w14:paraId="0D8BA73E" w14:textId="77777777" w:rsidR="00B6392A" w:rsidRDefault="00B6392A" w:rsidP="00B6392A">
      <w:pPr>
        <w:pStyle w:val="NoSpacing"/>
        <w:numPr>
          <w:ilvl w:val="0"/>
          <w:numId w:val="3"/>
        </w:numPr>
        <w:rPr>
          <w:noProof/>
        </w:rPr>
      </w:pPr>
      <w:r>
        <w:rPr>
          <w:noProof/>
        </w:rPr>
        <w:t>Well equipped Learning Centre (Library)</w:t>
      </w:r>
    </w:p>
    <w:p w14:paraId="419BB00B" w14:textId="77777777" w:rsidR="00B6392A" w:rsidRDefault="00B6392A" w:rsidP="00B6392A">
      <w:pPr>
        <w:pStyle w:val="NoSpacing"/>
        <w:numPr>
          <w:ilvl w:val="0"/>
          <w:numId w:val="3"/>
        </w:numPr>
        <w:rPr>
          <w:noProof/>
        </w:rPr>
      </w:pPr>
      <w:r>
        <w:rPr>
          <w:noProof/>
        </w:rPr>
        <w:t>Variety of consistent excursions to support learning programs</w:t>
      </w:r>
    </w:p>
    <w:p w14:paraId="0CBD6A85" w14:textId="77777777" w:rsidR="00B6392A" w:rsidRDefault="00B6392A" w:rsidP="009A686B">
      <w:pPr>
        <w:pStyle w:val="NoSpacing"/>
        <w:numPr>
          <w:ilvl w:val="0"/>
          <w:numId w:val="3"/>
        </w:numPr>
        <w:rPr>
          <w:noProof/>
        </w:rPr>
      </w:pPr>
      <w:r>
        <w:rPr>
          <w:noProof/>
        </w:rPr>
        <w:t>Teacher aides and (Inclusion/EASLD Coordinator)</w:t>
      </w:r>
    </w:p>
    <w:p w14:paraId="59AC1F98" w14:textId="77777777" w:rsidR="006A580F" w:rsidRDefault="006A580F" w:rsidP="009A686B">
      <w:pPr>
        <w:pStyle w:val="NoSpacing"/>
        <w:numPr>
          <w:ilvl w:val="0"/>
          <w:numId w:val="3"/>
        </w:numPr>
        <w:rPr>
          <w:noProof/>
        </w:rPr>
      </w:pPr>
      <w:r w:rsidRPr="00C55B5A">
        <w:rPr>
          <w:noProof/>
        </w:rPr>
        <w:t xml:space="preserve">Individual Learning Plans (ILPs) are developed and provided for students who require more assistance </w:t>
      </w:r>
      <w:r w:rsidR="00B6392A">
        <w:rPr>
          <w:noProof/>
        </w:rPr>
        <w:t>within subject areas as required</w:t>
      </w:r>
      <w:r w:rsidRPr="00C55B5A">
        <w:rPr>
          <w:noProof/>
        </w:rPr>
        <w:t>.</w:t>
      </w:r>
    </w:p>
    <w:p w14:paraId="3B44FBA9" w14:textId="77777777" w:rsidR="00937313" w:rsidRDefault="00937313" w:rsidP="009A686B">
      <w:pPr>
        <w:pStyle w:val="NoSpacing"/>
        <w:numPr>
          <w:ilvl w:val="0"/>
          <w:numId w:val="3"/>
        </w:numPr>
        <w:rPr>
          <w:noProof/>
        </w:rPr>
      </w:pPr>
      <w:r>
        <w:rPr>
          <w:noProof/>
        </w:rPr>
        <w:t>Creative class work and innovative assessment activities</w:t>
      </w:r>
    </w:p>
    <w:p w14:paraId="60775C62" w14:textId="77777777" w:rsidR="00937313" w:rsidRDefault="00937313" w:rsidP="00937313">
      <w:pPr>
        <w:pStyle w:val="NoSpacing"/>
        <w:numPr>
          <w:ilvl w:val="0"/>
          <w:numId w:val="3"/>
        </w:numPr>
        <w:rPr>
          <w:noProof/>
        </w:rPr>
      </w:pPr>
      <w:r>
        <w:rPr>
          <w:noProof/>
        </w:rPr>
        <w:t>Use of PAT-R (Literacy)  and PAT-M (Numeracy)  online diagnostic testing facilities</w:t>
      </w:r>
    </w:p>
    <w:p w14:paraId="5E1FFB35" w14:textId="77777777" w:rsidR="00937313" w:rsidRDefault="00937313" w:rsidP="00937313">
      <w:pPr>
        <w:pStyle w:val="NoSpacing"/>
        <w:rPr>
          <w:noProof/>
        </w:rPr>
      </w:pPr>
    </w:p>
    <w:p w14:paraId="0BF517C5" w14:textId="77777777" w:rsidR="00937313" w:rsidRDefault="00937313" w:rsidP="00937313">
      <w:pPr>
        <w:pStyle w:val="NoSpacing"/>
        <w:rPr>
          <w:noProof/>
        </w:rPr>
      </w:pPr>
    </w:p>
    <w:p w14:paraId="549D892D" w14:textId="77777777" w:rsidR="00937313" w:rsidRDefault="00937313" w:rsidP="00937313">
      <w:pPr>
        <w:pStyle w:val="NoSpacing"/>
        <w:rPr>
          <w:noProof/>
        </w:rPr>
      </w:pPr>
    </w:p>
    <w:p w14:paraId="3AA46E6C" w14:textId="77777777" w:rsidR="00937313" w:rsidRDefault="00937313" w:rsidP="00937313">
      <w:pPr>
        <w:pStyle w:val="NoSpacing"/>
        <w:rPr>
          <w:noProof/>
        </w:rPr>
      </w:pPr>
    </w:p>
    <w:p w14:paraId="512CEE5D" w14:textId="77777777" w:rsidR="00937313" w:rsidRDefault="00937313" w:rsidP="00937313">
      <w:pPr>
        <w:pStyle w:val="NoSpacing"/>
        <w:rPr>
          <w:noProof/>
        </w:rPr>
      </w:pPr>
    </w:p>
    <w:p w14:paraId="43C14A6A" w14:textId="77777777" w:rsidR="00937313" w:rsidRDefault="00937313" w:rsidP="00937313">
      <w:pPr>
        <w:pStyle w:val="NoSpacing"/>
        <w:rPr>
          <w:b/>
          <w:noProof/>
        </w:rPr>
      </w:pPr>
      <w:r w:rsidRPr="00937313">
        <w:rPr>
          <w:b/>
          <w:noProof/>
        </w:rPr>
        <w:lastRenderedPageBreak/>
        <w:t>WELLBEING</w:t>
      </w:r>
    </w:p>
    <w:p w14:paraId="69509C2C" w14:textId="77777777" w:rsidR="00937313" w:rsidRDefault="00937313" w:rsidP="00937313">
      <w:pPr>
        <w:pStyle w:val="NoSpacing"/>
        <w:rPr>
          <w:b/>
          <w:noProof/>
        </w:rPr>
      </w:pPr>
    </w:p>
    <w:p w14:paraId="548431C1" w14:textId="77777777" w:rsidR="00937313" w:rsidRDefault="00937313" w:rsidP="00937313">
      <w:pPr>
        <w:pStyle w:val="NoSpacing"/>
        <w:rPr>
          <w:noProof/>
        </w:rPr>
      </w:pPr>
      <w:r>
        <w:rPr>
          <w:noProof/>
        </w:rPr>
        <w:t xml:space="preserve">The students at the Islamic School of Canberra are consistently reminded of the value of community and </w:t>
      </w:r>
      <w:r w:rsidR="006F50D8">
        <w:rPr>
          <w:noProof/>
        </w:rPr>
        <w:t>the importance of being a support to those we share our lives with.</w:t>
      </w:r>
    </w:p>
    <w:p w14:paraId="6E7596EC" w14:textId="77777777" w:rsidR="006F50D8" w:rsidRDefault="006F50D8" w:rsidP="00937313">
      <w:pPr>
        <w:pStyle w:val="NoSpacing"/>
        <w:rPr>
          <w:noProof/>
        </w:rPr>
      </w:pPr>
    </w:p>
    <w:p w14:paraId="302BC576" w14:textId="77777777" w:rsidR="006F50D8" w:rsidRDefault="006F50D8" w:rsidP="00937313">
      <w:pPr>
        <w:pStyle w:val="NoSpacing"/>
        <w:rPr>
          <w:noProof/>
        </w:rPr>
      </w:pPr>
      <w:r>
        <w:rPr>
          <w:noProof/>
        </w:rPr>
        <w:t>There is a developed Pastoral Care program at the school the aims to develop capacity in students and builds on the principles of restorative justice and student social and emotional wellbeing. The students are supported through:</w:t>
      </w:r>
    </w:p>
    <w:p w14:paraId="1A42FEBC" w14:textId="77777777" w:rsidR="006F50D8" w:rsidRDefault="006F50D8" w:rsidP="00937313">
      <w:pPr>
        <w:pStyle w:val="NoSpacing"/>
        <w:rPr>
          <w:noProof/>
        </w:rPr>
      </w:pPr>
    </w:p>
    <w:p w14:paraId="173334FC" w14:textId="77777777" w:rsidR="006F50D8" w:rsidRDefault="006F50D8" w:rsidP="006F50D8">
      <w:pPr>
        <w:pStyle w:val="NoSpacing"/>
        <w:numPr>
          <w:ilvl w:val="0"/>
          <w:numId w:val="4"/>
        </w:numPr>
        <w:rPr>
          <w:noProof/>
        </w:rPr>
      </w:pPr>
      <w:r>
        <w:rPr>
          <w:noProof/>
        </w:rPr>
        <w:t>Counsellor 3 hours per week</w:t>
      </w:r>
    </w:p>
    <w:p w14:paraId="2284745A" w14:textId="77777777" w:rsidR="006F50D8" w:rsidRDefault="006F50D8" w:rsidP="006F50D8">
      <w:pPr>
        <w:pStyle w:val="NoSpacing"/>
        <w:numPr>
          <w:ilvl w:val="0"/>
          <w:numId w:val="4"/>
        </w:numPr>
        <w:rPr>
          <w:noProof/>
        </w:rPr>
      </w:pPr>
      <w:r>
        <w:rPr>
          <w:noProof/>
        </w:rPr>
        <w:t>An Imam on site and always accessible to our students</w:t>
      </w:r>
    </w:p>
    <w:p w14:paraId="4E705B24" w14:textId="77777777" w:rsidR="006F50D8" w:rsidRDefault="006F50D8" w:rsidP="006F50D8">
      <w:pPr>
        <w:pStyle w:val="NoSpacing"/>
        <w:numPr>
          <w:ilvl w:val="0"/>
          <w:numId w:val="4"/>
        </w:numPr>
        <w:rPr>
          <w:noProof/>
        </w:rPr>
      </w:pPr>
      <w:r>
        <w:rPr>
          <w:noProof/>
        </w:rPr>
        <w:t>Extra-curricula programs offered across the school day</w:t>
      </w:r>
    </w:p>
    <w:p w14:paraId="476541A1" w14:textId="77777777" w:rsidR="006F50D8" w:rsidRDefault="006F50D8" w:rsidP="006F50D8">
      <w:pPr>
        <w:pStyle w:val="NoSpacing"/>
        <w:numPr>
          <w:ilvl w:val="0"/>
          <w:numId w:val="4"/>
        </w:numPr>
        <w:rPr>
          <w:noProof/>
        </w:rPr>
      </w:pPr>
      <w:r>
        <w:rPr>
          <w:noProof/>
        </w:rPr>
        <w:t>A variety of sporting experiences/competitions offered across the school term</w:t>
      </w:r>
    </w:p>
    <w:p w14:paraId="12939741" w14:textId="77777777" w:rsidR="006F50D8" w:rsidRDefault="006F50D8" w:rsidP="006F50D8">
      <w:pPr>
        <w:pStyle w:val="NoSpacing"/>
        <w:numPr>
          <w:ilvl w:val="0"/>
          <w:numId w:val="4"/>
        </w:numPr>
        <w:rPr>
          <w:noProof/>
        </w:rPr>
      </w:pPr>
      <w:r>
        <w:rPr>
          <w:noProof/>
        </w:rPr>
        <w:t>Mindful spaces available for students to have time out when required</w:t>
      </w:r>
    </w:p>
    <w:p w14:paraId="431E6351" w14:textId="77777777" w:rsidR="006F50D8" w:rsidRDefault="006F50D8" w:rsidP="006F50D8">
      <w:pPr>
        <w:pStyle w:val="NoSpacing"/>
        <w:numPr>
          <w:ilvl w:val="0"/>
          <w:numId w:val="4"/>
        </w:numPr>
        <w:rPr>
          <w:noProof/>
        </w:rPr>
      </w:pPr>
      <w:r>
        <w:rPr>
          <w:noProof/>
        </w:rPr>
        <w:t>Links to Sporting Schools funding to provide equipment for sporting engagement</w:t>
      </w:r>
    </w:p>
    <w:p w14:paraId="7FD4F7EF" w14:textId="77777777" w:rsidR="006F50D8" w:rsidRDefault="006F50D8" w:rsidP="006F50D8">
      <w:pPr>
        <w:pStyle w:val="NoSpacing"/>
        <w:numPr>
          <w:ilvl w:val="0"/>
          <w:numId w:val="4"/>
        </w:numPr>
        <w:rPr>
          <w:noProof/>
        </w:rPr>
      </w:pPr>
      <w:r>
        <w:rPr>
          <w:noProof/>
        </w:rPr>
        <w:t>15 Acres of land for students to explore and engage with nature</w:t>
      </w:r>
    </w:p>
    <w:p w14:paraId="2838800A" w14:textId="77777777" w:rsidR="006F50D8" w:rsidRDefault="006F50D8" w:rsidP="006F50D8">
      <w:pPr>
        <w:pStyle w:val="NoSpacing"/>
        <w:numPr>
          <w:ilvl w:val="0"/>
          <w:numId w:val="4"/>
        </w:numPr>
        <w:rPr>
          <w:noProof/>
        </w:rPr>
      </w:pPr>
      <w:r>
        <w:rPr>
          <w:noProof/>
        </w:rPr>
        <w:t>Weekly assembly to reward student achievement</w:t>
      </w:r>
    </w:p>
    <w:p w14:paraId="1A94CEFC" w14:textId="77777777" w:rsidR="006F50D8" w:rsidRDefault="006F50D8" w:rsidP="006F50D8">
      <w:pPr>
        <w:pStyle w:val="NoSpacing"/>
        <w:rPr>
          <w:noProof/>
        </w:rPr>
      </w:pPr>
    </w:p>
    <w:p w14:paraId="59D55ABC" w14:textId="77777777" w:rsidR="006F50D8" w:rsidRPr="00D52852" w:rsidRDefault="006F50D8" w:rsidP="006F50D8">
      <w:pPr>
        <w:pStyle w:val="NoSpacing"/>
        <w:rPr>
          <w:b/>
          <w:noProof/>
        </w:rPr>
      </w:pPr>
      <w:r w:rsidRPr="00D52852">
        <w:rPr>
          <w:b/>
          <w:noProof/>
        </w:rPr>
        <w:t xml:space="preserve">NAPLAN </w:t>
      </w:r>
    </w:p>
    <w:p w14:paraId="6906B92F" w14:textId="77777777" w:rsidR="006F50D8" w:rsidRDefault="006F50D8" w:rsidP="006F50D8">
      <w:pPr>
        <w:pStyle w:val="NoSpacing"/>
        <w:rPr>
          <w:noProof/>
        </w:rPr>
      </w:pPr>
    </w:p>
    <w:p w14:paraId="41FB2694" w14:textId="77777777" w:rsidR="006F50D8" w:rsidRDefault="006F50D8" w:rsidP="006F50D8">
      <w:pPr>
        <w:pStyle w:val="NoSpacing"/>
        <w:rPr>
          <w:noProof/>
        </w:rPr>
      </w:pPr>
      <w:r>
        <w:rPr>
          <w:noProof/>
        </w:rPr>
        <w:t xml:space="preserve">Our students take part in the NAPLAN testing period and results from 2016-2017 are presented below for Year 3,5 and Year 7. </w:t>
      </w:r>
    </w:p>
    <w:p w14:paraId="5B03C1D2" w14:textId="77777777" w:rsidR="00642284" w:rsidRDefault="00642284" w:rsidP="006F50D8">
      <w:pPr>
        <w:pStyle w:val="NoSpacing"/>
        <w:rPr>
          <w:noProof/>
        </w:rPr>
      </w:pPr>
    </w:p>
    <w:p w14:paraId="3A2F8F20" w14:textId="77777777" w:rsidR="00642284" w:rsidRPr="00D34A07" w:rsidRDefault="00642284" w:rsidP="00642284">
      <w:pPr>
        <w:pStyle w:val="NoSpacing"/>
        <w:jc w:val="both"/>
        <w:rPr>
          <w:b/>
          <w:sz w:val="24"/>
          <w:szCs w:val="24"/>
        </w:rPr>
      </w:pPr>
      <w:r w:rsidRPr="00D34A07">
        <w:rPr>
          <w:b/>
          <w:sz w:val="24"/>
          <w:szCs w:val="24"/>
        </w:rPr>
        <w:t xml:space="preserve">NAPLAN GROWTH </w:t>
      </w:r>
    </w:p>
    <w:p w14:paraId="4D927F70" w14:textId="77777777" w:rsidR="00642284" w:rsidRDefault="00642284" w:rsidP="00642284">
      <w:pPr>
        <w:pStyle w:val="NoSpacing"/>
        <w:jc w:val="both"/>
        <w:rPr>
          <w:sz w:val="24"/>
          <w:szCs w:val="24"/>
        </w:rPr>
      </w:pPr>
    </w:p>
    <w:p w14:paraId="082FCA1A" w14:textId="77777777" w:rsidR="00642284" w:rsidRDefault="00642284" w:rsidP="00642284">
      <w:pPr>
        <w:pStyle w:val="NoSpacing"/>
      </w:pPr>
      <w:r>
        <w:t>2015-2017</w:t>
      </w:r>
    </w:p>
    <w:p w14:paraId="2C68F5D4" w14:textId="77777777" w:rsidR="00642284" w:rsidRDefault="00642284" w:rsidP="00642284">
      <w:pPr>
        <w:pStyle w:val="NoSpacing"/>
      </w:pPr>
    </w:p>
    <w:p w14:paraId="51AB8A33" w14:textId="77777777" w:rsidR="00642284" w:rsidRPr="00DF0E37" w:rsidRDefault="00642284" w:rsidP="00642284">
      <w:pPr>
        <w:pStyle w:val="NoSpacing"/>
        <w:rPr>
          <w:b/>
        </w:rPr>
      </w:pPr>
      <w:r>
        <w:tab/>
      </w:r>
      <w:r w:rsidRPr="00DF0E37">
        <w:rPr>
          <w:b/>
        </w:rPr>
        <w:t>Year 3-5- Year 5 2017</w:t>
      </w:r>
    </w:p>
    <w:p w14:paraId="3CE1AB9B" w14:textId="77777777" w:rsidR="00642284" w:rsidRDefault="00642284" w:rsidP="00642284">
      <w:pPr>
        <w:pStyle w:val="NoSpacing"/>
      </w:pPr>
    </w:p>
    <w:p w14:paraId="3881346C" w14:textId="77777777" w:rsidR="00642284" w:rsidRDefault="00642284" w:rsidP="00642284">
      <w:pPr>
        <w:pStyle w:val="NoSpacing"/>
      </w:pPr>
      <w:r>
        <w:tab/>
        <w:t xml:space="preserve">Reading </w:t>
      </w:r>
      <w:r>
        <w:tab/>
        <w:t xml:space="preserve">ALL students experienced growth </w:t>
      </w:r>
      <w:r>
        <w:tab/>
      </w:r>
      <w:r>
        <w:tab/>
        <w:t>Aligned to ALL AUST SCHOOLS</w:t>
      </w:r>
    </w:p>
    <w:p w14:paraId="4FC4E847" w14:textId="77777777" w:rsidR="00642284" w:rsidRDefault="00642284" w:rsidP="00642284">
      <w:pPr>
        <w:pStyle w:val="NoSpacing"/>
      </w:pPr>
      <w:r>
        <w:tab/>
        <w:t>Writing</w:t>
      </w:r>
      <w:r>
        <w:tab/>
      </w:r>
      <w:r>
        <w:tab/>
        <w:t>99% of students experienced growth</w:t>
      </w:r>
      <w:r>
        <w:tab/>
      </w:r>
      <w:r>
        <w:tab/>
        <w:t>Above ALL AUST SCHOOLS</w:t>
      </w:r>
    </w:p>
    <w:p w14:paraId="500FCBDA" w14:textId="77777777" w:rsidR="00642284" w:rsidRDefault="00642284" w:rsidP="00642284">
      <w:pPr>
        <w:pStyle w:val="NoSpacing"/>
      </w:pPr>
      <w:r>
        <w:tab/>
        <w:t>Spelling</w:t>
      </w:r>
      <w:r>
        <w:tab/>
      </w:r>
      <w:r>
        <w:tab/>
        <w:t>100% of students experienced growth</w:t>
      </w:r>
      <w:r>
        <w:tab/>
      </w:r>
      <w:r>
        <w:tab/>
        <w:t>N/A</w:t>
      </w:r>
    </w:p>
    <w:p w14:paraId="090C3ECB" w14:textId="77777777" w:rsidR="00642284" w:rsidRDefault="00642284" w:rsidP="00642284">
      <w:pPr>
        <w:pStyle w:val="NoSpacing"/>
      </w:pPr>
      <w:r>
        <w:tab/>
        <w:t>Grammar</w:t>
      </w:r>
      <w:r>
        <w:tab/>
        <w:t>95% of students experienced growth</w:t>
      </w:r>
      <w:r>
        <w:tab/>
      </w:r>
      <w:r>
        <w:tab/>
        <w:t>N/A</w:t>
      </w:r>
    </w:p>
    <w:p w14:paraId="35D1A7FF" w14:textId="77777777" w:rsidR="00642284" w:rsidRDefault="00642284" w:rsidP="00642284">
      <w:pPr>
        <w:pStyle w:val="NoSpacing"/>
      </w:pPr>
      <w:r>
        <w:tab/>
        <w:t>Numeracy</w:t>
      </w:r>
      <w:r>
        <w:tab/>
        <w:t>100% of students experienced growth</w:t>
      </w:r>
      <w:r>
        <w:tab/>
      </w:r>
      <w:r>
        <w:tab/>
        <w:t>Above ALL AUST SCHOOLS</w:t>
      </w:r>
    </w:p>
    <w:p w14:paraId="4726A898" w14:textId="77777777" w:rsidR="00642284" w:rsidRDefault="00642284" w:rsidP="00642284">
      <w:pPr>
        <w:pStyle w:val="NoSpacing"/>
      </w:pPr>
    </w:p>
    <w:p w14:paraId="311EA995" w14:textId="77777777" w:rsidR="00642284" w:rsidRDefault="00642284" w:rsidP="00642284">
      <w:pPr>
        <w:pStyle w:val="NoSpacing"/>
      </w:pPr>
    </w:p>
    <w:p w14:paraId="005C9538" w14:textId="77777777" w:rsidR="00642284" w:rsidRPr="00DF0E37" w:rsidRDefault="00642284" w:rsidP="00642284">
      <w:pPr>
        <w:pStyle w:val="NoSpacing"/>
        <w:rPr>
          <w:b/>
        </w:rPr>
      </w:pPr>
      <w:r>
        <w:tab/>
      </w:r>
      <w:r w:rsidRPr="00DF0E37">
        <w:rPr>
          <w:b/>
        </w:rPr>
        <w:t xml:space="preserve">Year 5-7- Year 7 2017 </w:t>
      </w:r>
    </w:p>
    <w:p w14:paraId="7AD541E2" w14:textId="77777777" w:rsidR="00642284" w:rsidRDefault="00642284" w:rsidP="00642284">
      <w:pPr>
        <w:pStyle w:val="NoSpacing"/>
      </w:pPr>
    </w:p>
    <w:p w14:paraId="624D7250" w14:textId="77777777" w:rsidR="00642284" w:rsidRDefault="00642284" w:rsidP="00642284">
      <w:pPr>
        <w:pStyle w:val="NoSpacing"/>
        <w:ind w:left="720"/>
      </w:pPr>
      <w:r>
        <w:t xml:space="preserve">Reading </w:t>
      </w:r>
      <w:r>
        <w:tab/>
        <w:t xml:space="preserve">99% of students experienced growth- </w:t>
      </w:r>
      <w:r>
        <w:tab/>
      </w:r>
      <w:r>
        <w:tab/>
        <w:t>Aligned to ALL AUST SCHOOLS</w:t>
      </w:r>
    </w:p>
    <w:p w14:paraId="50274EFD" w14:textId="77777777" w:rsidR="00642284" w:rsidRDefault="00642284" w:rsidP="00642284">
      <w:pPr>
        <w:pStyle w:val="NoSpacing"/>
      </w:pPr>
      <w:r>
        <w:tab/>
        <w:t>Writing</w:t>
      </w:r>
      <w:r>
        <w:tab/>
      </w:r>
      <w:r>
        <w:tab/>
        <w:t>96% of students experienced growth</w:t>
      </w:r>
      <w:r>
        <w:tab/>
      </w:r>
      <w:r>
        <w:tab/>
        <w:t>Above ALL AUST SCHOOLS</w:t>
      </w:r>
    </w:p>
    <w:p w14:paraId="0F0E1748" w14:textId="77777777" w:rsidR="00642284" w:rsidRDefault="00642284" w:rsidP="00642284">
      <w:pPr>
        <w:pStyle w:val="NoSpacing"/>
      </w:pPr>
      <w:r>
        <w:tab/>
        <w:t>Spelling</w:t>
      </w:r>
      <w:r>
        <w:tab/>
      </w:r>
      <w:r>
        <w:tab/>
        <w:t>100% of students experienced growth</w:t>
      </w:r>
      <w:r>
        <w:tab/>
      </w:r>
      <w:r>
        <w:tab/>
        <w:t>N/A</w:t>
      </w:r>
    </w:p>
    <w:p w14:paraId="2A9FD0B1" w14:textId="77777777" w:rsidR="00642284" w:rsidRDefault="00642284" w:rsidP="00642284">
      <w:pPr>
        <w:pStyle w:val="NoSpacing"/>
      </w:pPr>
      <w:r>
        <w:tab/>
        <w:t>Grammar</w:t>
      </w:r>
      <w:r>
        <w:tab/>
        <w:t>96% of students experienced growth</w:t>
      </w:r>
      <w:r>
        <w:tab/>
      </w:r>
      <w:r>
        <w:tab/>
        <w:t>N/A</w:t>
      </w:r>
    </w:p>
    <w:p w14:paraId="5015DE3B" w14:textId="77777777" w:rsidR="00642284" w:rsidRDefault="00642284" w:rsidP="00642284">
      <w:pPr>
        <w:pStyle w:val="NoSpacing"/>
      </w:pPr>
      <w:r>
        <w:tab/>
        <w:t>Numeracy</w:t>
      </w:r>
      <w:r>
        <w:tab/>
        <w:t>100% of students experienced growth</w:t>
      </w:r>
      <w:r>
        <w:tab/>
      </w:r>
      <w:r>
        <w:tab/>
        <w:t>Aligned ALL AUST SCHOOLS</w:t>
      </w:r>
    </w:p>
    <w:p w14:paraId="71FB65A8" w14:textId="77777777" w:rsidR="00642284" w:rsidRDefault="00642284" w:rsidP="00642284">
      <w:pPr>
        <w:pStyle w:val="NoSpacing"/>
      </w:pPr>
    </w:p>
    <w:p w14:paraId="5477D145" w14:textId="77777777" w:rsidR="00642284" w:rsidRDefault="00642284" w:rsidP="00642284">
      <w:pPr>
        <w:pStyle w:val="NoSpacing"/>
      </w:pPr>
    </w:p>
    <w:p w14:paraId="13A42BFF" w14:textId="77777777" w:rsidR="00642284" w:rsidRDefault="00642284" w:rsidP="00642284">
      <w:pPr>
        <w:pStyle w:val="NoSpacing"/>
      </w:pPr>
    </w:p>
    <w:p w14:paraId="1C3886A4" w14:textId="77777777" w:rsidR="00642284" w:rsidRDefault="00642284" w:rsidP="00642284">
      <w:pPr>
        <w:pStyle w:val="NoSpacing"/>
      </w:pPr>
    </w:p>
    <w:p w14:paraId="3F92137A" w14:textId="77777777" w:rsidR="00642284" w:rsidRDefault="00642284" w:rsidP="006F50D8">
      <w:pPr>
        <w:pStyle w:val="NoSpacing"/>
        <w:rPr>
          <w:noProof/>
        </w:rPr>
      </w:pPr>
    </w:p>
    <w:p w14:paraId="6201F740" w14:textId="77777777" w:rsidR="00236139" w:rsidRDefault="00236139" w:rsidP="006F50D8">
      <w:pPr>
        <w:pStyle w:val="NoSpacing"/>
        <w:rPr>
          <w:noProof/>
        </w:rPr>
      </w:pPr>
    </w:p>
    <w:p w14:paraId="00773A7B" w14:textId="77777777" w:rsidR="00642284" w:rsidRDefault="00642284" w:rsidP="006F50D8">
      <w:pPr>
        <w:pStyle w:val="NoSpacing"/>
        <w:rPr>
          <w:b/>
          <w:noProof/>
        </w:rPr>
      </w:pPr>
    </w:p>
    <w:p w14:paraId="790B2732" w14:textId="77777777" w:rsidR="00642284" w:rsidRDefault="00642284" w:rsidP="006F50D8">
      <w:pPr>
        <w:pStyle w:val="NoSpacing"/>
        <w:rPr>
          <w:b/>
          <w:noProof/>
        </w:rPr>
      </w:pPr>
    </w:p>
    <w:p w14:paraId="3BEB90F1" w14:textId="77777777" w:rsidR="00642284" w:rsidRDefault="00642284" w:rsidP="006F50D8">
      <w:pPr>
        <w:pStyle w:val="NoSpacing"/>
        <w:rPr>
          <w:b/>
          <w:noProof/>
        </w:rPr>
      </w:pPr>
    </w:p>
    <w:p w14:paraId="57244298" w14:textId="77777777" w:rsidR="00642284" w:rsidRDefault="00642284" w:rsidP="006F50D8">
      <w:pPr>
        <w:pStyle w:val="NoSpacing"/>
        <w:rPr>
          <w:b/>
          <w:noProof/>
        </w:rPr>
      </w:pPr>
    </w:p>
    <w:p w14:paraId="251BA147" w14:textId="77777777" w:rsidR="00642284" w:rsidRDefault="00642284" w:rsidP="006F50D8">
      <w:pPr>
        <w:pStyle w:val="NoSpacing"/>
        <w:rPr>
          <w:b/>
          <w:noProof/>
        </w:rPr>
      </w:pPr>
    </w:p>
    <w:p w14:paraId="3006F563" w14:textId="77777777" w:rsidR="00642284" w:rsidRDefault="00642284" w:rsidP="006F50D8">
      <w:pPr>
        <w:pStyle w:val="NoSpacing"/>
        <w:rPr>
          <w:b/>
          <w:noProof/>
        </w:rPr>
      </w:pPr>
    </w:p>
    <w:p w14:paraId="1600B394" w14:textId="77777777" w:rsidR="00642284" w:rsidRDefault="00642284" w:rsidP="006F50D8">
      <w:pPr>
        <w:pStyle w:val="NoSpacing"/>
        <w:rPr>
          <w:b/>
          <w:noProof/>
        </w:rPr>
      </w:pPr>
    </w:p>
    <w:p w14:paraId="33F5FBB9" w14:textId="77777777" w:rsidR="00642284" w:rsidRDefault="00642284" w:rsidP="006F50D8">
      <w:pPr>
        <w:pStyle w:val="NoSpacing"/>
        <w:rPr>
          <w:b/>
          <w:noProof/>
        </w:rPr>
      </w:pPr>
    </w:p>
    <w:p w14:paraId="7EC6C291" w14:textId="77777777" w:rsidR="00D52852" w:rsidRDefault="00D52852" w:rsidP="00D52852">
      <w:pPr>
        <w:pStyle w:val="NoSpacing"/>
        <w:jc w:val="center"/>
        <w:rPr>
          <w:sz w:val="24"/>
          <w:szCs w:val="24"/>
        </w:rPr>
      </w:pPr>
    </w:p>
    <w:p w14:paraId="2A233721" w14:textId="77777777" w:rsidR="00642284" w:rsidRPr="0087637F" w:rsidRDefault="00D52852" w:rsidP="00D52852">
      <w:pPr>
        <w:pStyle w:val="NoSpacing"/>
        <w:jc w:val="both"/>
        <w:rPr>
          <w:b/>
          <w:sz w:val="24"/>
          <w:szCs w:val="24"/>
        </w:rPr>
      </w:pPr>
      <w:r w:rsidRPr="0087637F">
        <w:rPr>
          <w:b/>
          <w:sz w:val="24"/>
          <w:szCs w:val="24"/>
        </w:rPr>
        <w:t>GRADE DISTRIBUTION</w:t>
      </w:r>
      <w:r w:rsidR="00642284" w:rsidRPr="0087637F">
        <w:rPr>
          <w:b/>
          <w:sz w:val="24"/>
          <w:szCs w:val="24"/>
        </w:rPr>
        <w:t xml:space="preserve"> for ACHIEVEMENT STANDARDS WITHIN THE ISLAMIC SCHOOL OF CANBERRA </w:t>
      </w:r>
    </w:p>
    <w:p w14:paraId="2406A99B" w14:textId="77777777" w:rsidR="00642284" w:rsidRDefault="00642284" w:rsidP="00D52852">
      <w:pPr>
        <w:pStyle w:val="NoSpacing"/>
        <w:jc w:val="both"/>
        <w:rPr>
          <w:sz w:val="24"/>
          <w:szCs w:val="24"/>
        </w:rPr>
      </w:pPr>
    </w:p>
    <w:p w14:paraId="2EA57720" w14:textId="77777777" w:rsidR="00642284" w:rsidRDefault="00642284" w:rsidP="00D52852">
      <w:pPr>
        <w:pStyle w:val="NoSpacing"/>
        <w:jc w:val="both"/>
        <w:rPr>
          <w:sz w:val="24"/>
          <w:szCs w:val="24"/>
        </w:rPr>
      </w:pPr>
    </w:p>
    <w:p w14:paraId="1CD7DBF9" w14:textId="77777777" w:rsidR="00642284" w:rsidRDefault="00642284" w:rsidP="00D52852">
      <w:pPr>
        <w:pStyle w:val="NoSpacing"/>
        <w:jc w:val="both"/>
        <w:rPr>
          <w:sz w:val="24"/>
          <w:szCs w:val="24"/>
        </w:rPr>
      </w:pPr>
      <w:r>
        <w:rPr>
          <w:sz w:val="24"/>
          <w:szCs w:val="24"/>
        </w:rPr>
        <w:tab/>
      </w:r>
      <w:r>
        <w:rPr>
          <w:sz w:val="24"/>
          <w:szCs w:val="24"/>
        </w:rPr>
        <w:tab/>
      </w:r>
    </w:p>
    <w:p w14:paraId="201E8EAA" w14:textId="77777777" w:rsidR="00D52852" w:rsidRDefault="00642284" w:rsidP="00D52852">
      <w:pPr>
        <w:pStyle w:val="NoSpacing"/>
        <w:jc w:val="both"/>
        <w:rPr>
          <w:sz w:val="24"/>
          <w:szCs w:val="24"/>
        </w:rPr>
      </w:pPr>
      <w:r>
        <w:rPr>
          <w:sz w:val="24"/>
          <w:szCs w:val="24"/>
        </w:rPr>
        <w:tab/>
      </w:r>
      <w:r>
        <w:rPr>
          <w:sz w:val="24"/>
          <w:szCs w:val="24"/>
        </w:rPr>
        <w:tab/>
      </w:r>
      <w:r w:rsidRPr="00642284">
        <w:rPr>
          <w:noProof/>
          <w:sz w:val="24"/>
          <w:szCs w:val="24"/>
          <w:lang w:eastAsia="en-AU"/>
        </w:rPr>
        <w:drawing>
          <wp:inline distT="0" distB="0" distL="0" distR="0" wp14:anchorId="3DA71772" wp14:editId="4E3B5066">
            <wp:extent cx="4572000" cy="2743200"/>
            <wp:effectExtent l="19050" t="0" r="19050" b="0"/>
            <wp:docPr id="3" name="Chart 1">
              <a:extLst xmlns:a="http://schemas.openxmlformats.org/drawingml/2006/main">
                <a:ext uri="{FF2B5EF4-FFF2-40B4-BE49-F238E27FC236}">
                  <a16:creationId xmlns:a16="http://schemas.microsoft.com/office/drawing/2014/main" id="{7CF57065-1572-4AFF-8CC4-B5955970A8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52852">
        <w:rPr>
          <w:sz w:val="24"/>
          <w:szCs w:val="24"/>
        </w:rPr>
        <w:t xml:space="preserve"> </w:t>
      </w:r>
    </w:p>
    <w:p w14:paraId="4F53D3DE" w14:textId="77777777" w:rsidR="00642284" w:rsidRDefault="00642284" w:rsidP="00D52852">
      <w:pPr>
        <w:pStyle w:val="NoSpacing"/>
        <w:jc w:val="both"/>
        <w:rPr>
          <w:sz w:val="24"/>
          <w:szCs w:val="24"/>
        </w:rPr>
      </w:pPr>
    </w:p>
    <w:p w14:paraId="5DF3C9C2" w14:textId="77777777" w:rsidR="00642284" w:rsidRDefault="00642284" w:rsidP="00D52852">
      <w:pPr>
        <w:pStyle w:val="NoSpacing"/>
        <w:jc w:val="both"/>
        <w:rPr>
          <w:sz w:val="24"/>
          <w:szCs w:val="24"/>
        </w:rPr>
      </w:pPr>
    </w:p>
    <w:p w14:paraId="6C8FF6B5" w14:textId="77777777" w:rsidR="00642284" w:rsidRDefault="00642284" w:rsidP="00D52852">
      <w:pPr>
        <w:pStyle w:val="NoSpacing"/>
        <w:jc w:val="both"/>
        <w:rPr>
          <w:sz w:val="24"/>
          <w:szCs w:val="24"/>
        </w:rPr>
      </w:pPr>
    </w:p>
    <w:p w14:paraId="69F878C9" w14:textId="77777777" w:rsidR="00642284" w:rsidRDefault="00642284" w:rsidP="00D52852">
      <w:pPr>
        <w:pStyle w:val="NoSpacing"/>
        <w:jc w:val="both"/>
        <w:rPr>
          <w:sz w:val="24"/>
          <w:szCs w:val="24"/>
        </w:rPr>
      </w:pPr>
    </w:p>
    <w:p w14:paraId="7C3E9ABF" w14:textId="77777777" w:rsidR="00642284" w:rsidRDefault="00642284" w:rsidP="00D52852">
      <w:pPr>
        <w:pStyle w:val="NoSpacing"/>
        <w:jc w:val="both"/>
        <w:rPr>
          <w:sz w:val="24"/>
          <w:szCs w:val="24"/>
        </w:rPr>
      </w:pPr>
    </w:p>
    <w:p w14:paraId="08C38887" w14:textId="77777777" w:rsidR="0087637F" w:rsidRDefault="00A22F70" w:rsidP="00A22F70">
      <w:pPr>
        <w:pStyle w:val="NoSpacing"/>
        <w:jc w:val="center"/>
        <w:rPr>
          <w:sz w:val="24"/>
          <w:szCs w:val="24"/>
        </w:rPr>
      </w:pPr>
      <w:r w:rsidRPr="00A22F70">
        <w:rPr>
          <w:noProof/>
          <w:sz w:val="24"/>
          <w:szCs w:val="24"/>
          <w:lang w:eastAsia="en-AU"/>
        </w:rPr>
        <w:drawing>
          <wp:inline distT="0" distB="0" distL="0" distR="0" wp14:anchorId="548826AE" wp14:editId="0640C1F2">
            <wp:extent cx="4672888" cy="2743200"/>
            <wp:effectExtent l="19050" t="0" r="13412" b="0"/>
            <wp:docPr id="30" name="Chart 3">
              <a:extLst xmlns:a="http://schemas.openxmlformats.org/drawingml/2006/main">
                <a:ext uri="{FF2B5EF4-FFF2-40B4-BE49-F238E27FC236}">
                  <a16:creationId xmlns:a16="http://schemas.microsoft.com/office/drawing/2014/main" id="{A8883BC3-4DAC-4CDE-9718-839DAA0B7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594F53" w14:textId="77777777" w:rsidR="0087637F" w:rsidRPr="0087637F" w:rsidRDefault="0087637F" w:rsidP="0087637F">
      <w:pPr>
        <w:rPr>
          <w:lang w:val="en-AU" w:eastAsia="en-US"/>
        </w:rPr>
      </w:pPr>
    </w:p>
    <w:p w14:paraId="0D450A68" w14:textId="77777777" w:rsidR="0087637F" w:rsidRPr="0087637F" w:rsidRDefault="0087637F" w:rsidP="0087637F">
      <w:pPr>
        <w:rPr>
          <w:lang w:val="en-AU" w:eastAsia="en-US"/>
        </w:rPr>
      </w:pPr>
    </w:p>
    <w:p w14:paraId="2CACF6CC" w14:textId="77777777" w:rsidR="0087637F" w:rsidRDefault="0087637F" w:rsidP="0087637F">
      <w:pPr>
        <w:rPr>
          <w:lang w:val="en-AU" w:eastAsia="en-US"/>
        </w:rPr>
      </w:pPr>
    </w:p>
    <w:p w14:paraId="0284C0BC" w14:textId="77777777" w:rsidR="00642284" w:rsidRDefault="0087637F" w:rsidP="0087637F">
      <w:pPr>
        <w:tabs>
          <w:tab w:val="left" w:pos="2445"/>
        </w:tabs>
        <w:rPr>
          <w:lang w:val="en-AU" w:eastAsia="en-US"/>
        </w:rPr>
      </w:pPr>
      <w:r>
        <w:rPr>
          <w:lang w:val="en-AU" w:eastAsia="en-US"/>
        </w:rPr>
        <w:tab/>
      </w:r>
    </w:p>
    <w:p w14:paraId="39E2B0DB" w14:textId="77777777" w:rsidR="0087637F" w:rsidRDefault="0087637F" w:rsidP="0087637F">
      <w:pPr>
        <w:tabs>
          <w:tab w:val="left" w:pos="2445"/>
        </w:tabs>
        <w:rPr>
          <w:lang w:val="en-AU" w:eastAsia="en-US"/>
        </w:rPr>
      </w:pPr>
    </w:p>
    <w:p w14:paraId="48A7A31E" w14:textId="77777777" w:rsidR="0087637F" w:rsidRDefault="0087637F" w:rsidP="0087637F">
      <w:pPr>
        <w:tabs>
          <w:tab w:val="left" w:pos="2445"/>
        </w:tabs>
        <w:rPr>
          <w:lang w:val="en-AU" w:eastAsia="en-US"/>
        </w:rPr>
      </w:pPr>
    </w:p>
    <w:p w14:paraId="62299368" w14:textId="77777777" w:rsidR="0087637F" w:rsidRDefault="0087637F" w:rsidP="0087637F">
      <w:pPr>
        <w:tabs>
          <w:tab w:val="left" w:pos="2445"/>
        </w:tabs>
        <w:rPr>
          <w:lang w:val="en-AU" w:eastAsia="en-US"/>
        </w:rPr>
      </w:pPr>
    </w:p>
    <w:p w14:paraId="7008F0FE" w14:textId="77777777" w:rsidR="0087637F" w:rsidRDefault="0087637F" w:rsidP="0087637F">
      <w:pPr>
        <w:tabs>
          <w:tab w:val="left" w:pos="2445"/>
        </w:tabs>
        <w:rPr>
          <w:lang w:val="en-AU" w:eastAsia="en-US"/>
        </w:rPr>
      </w:pPr>
    </w:p>
    <w:p w14:paraId="221235EA" w14:textId="77777777" w:rsidR="0087637F" w:rsidRDefault="0087637F" w:rsidP="0087637F">
      <w:pPr>
        <w:tabs>
          <w:tab w:val="left" w:pos="2445"/>
        </w:tabs>
        <w:rPr>
          <w:lang w:val="en-AU" w:eastAsia="en-US"/>
        </w:rPr>
      </w:pPr>
    </w:p>
    <w:p w14:paraId="2FAB0C61" w14:textId="77777777" w:rsidR="0087637F" w:rsidRDefault="0087637F" w:rsidP="0087637F">
      <w:pPr>
        <w:tabs>
          <w:tab w:val="left" w:pos="2445"/>
        </w:tabs>
        <w:rPr>
          <w:lang w:val="en-AU" w:eastAsia="en-US"/>
        </w:rPr>
      </w:pPr>
    </w:p>
    <w:p w14:paraId="5006ABD2" w14:textId="77777777" w:rsidR="0087637F" w:rsidRPr="0087637F" w:rsidRDefault="0087637F" w:rsidP="0087637F">
      <w:pPr>
        <w:tabs>
          <w:tab w:val="left" w:pos="2445"/>
        </w:tabs>
        <w:rPr>
          <w:lang w:val="en-AU" w:eastAsia="en-US"/>
        </w:rPr>
      </w:pPr>
    </w:p>
    <w:p w14:paraId="2AFA752D" w14:textId="77777777" w:rsidR="00642284" w:rsidRDefault="00642284" w:rsidP="00642284">
      <w:pPr>
        <w:pStyle w:val="NoSpacing"/>
        <w:jc w:val="center"/>
        <w:rPr>
          <w:sz w:val="24"/>
          <w:szCs w:val="24"/>
        </w:rPr>
      </w:pPr>
      <w:r w:rsidRPr="00642284">
        <w:rPr>
          <w:noProof/>
          <w:sz w:val="24"/>
          <w:szCs w:val="24"/>
          <w:lang w:eastAsia="en-AU"/>
        </w:rPr>
        <w:drawing>
          <wp:inline distT="0" distB="0" distL="0" distR="0" wp14:anchorId="7D5D277E" wp14:editId="79C11105">
            <wp:extent cx="4572000" cy="2743200"/>
            <wp:effectExtent l="19050" t="0" r="19050" b="0"/>
            <wp:docPr id="7" name="Chart 2">
              <a:extLst xmlns:a="http://schemas.openxmlformats.org/drawingml/2006/main">
                <a:ext uri="{FF2B5EF4-FFF2-40B4-BE49-F238E27FC236}">
                  <a16:creationId xmlns:a16="http://schemas.microsoft.com/office/drawing/2014/main" id="{939E5221-17FE-4B67-BC56-62043128E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6E09AD" w14:textId="77777777" w:rsidR="00642284" w:rsidRDefault="00642284" w:rsidP="00642284">
      <w:pPr>
        <w:pStyle w:val="NoSpacing"/>
        <w:jc w:val="center"/>
        <w:rPr>
          <w:sz w:val="24"/>
          <w:szCs w:val="24"/>
        </w:rPr>
      </w:pPr>
    </w:p>
    <w:p w14:paraId="497612E1" w14:textId="77777777" w:rsidR="00642284" w:rsidRDefault="00642284" w:rsidP="00642284">
      <w:pPr>
        <w:pStyle w:val="NoSpacing"/>
        <w:jc w:val="center"/>
        <w:rPr>
          <w:sz w:val="24"/>
          <w:szCs w:val="24"/>
        </w:rPr>
      </w:pPr>
    </w:p>
    <w:p w14:paraId="51BF2431" w14:textId="77777777" w:rsidR="00642284" w:rsidRDefault="00642284" w:rsidP="00642284">
      <w:pPr>
        <w:pStyle w:val="NoSpacing"/>
        <w:jc w:val="center"/>
        <w:rPr>
          <w:sz w:val="24"/>
          <w:szCs w:val="24"/>
        </w:rPr>
      </w:pPr>
    </w:p>
    <w:p w14:paraId="2CDC5F91" w14:textId="77777777" w:rsidR="0087637F" w:rsidRDefault="0087637F" w:rsidP="00642284">
      <w:pPr>
        <w:pStyle w:val="NoSpacing"/>
        <w:jc w:val="center"/>
        <w:rPr>
          <w:sz w:val="24"/>
          <w:szCs w:val="24"/>
        </w:rPr>
      </w:pPr>
    </w:p>
    <w:p w14:paraId="1D4B0981" w14:textId="77777777" w:rsidR="0087637F" w:rsidRDefault="0087637F" w:rsidP="00642284">
      <w:pPr>
        <w:pStyle w:val="NoSpacing"/>
        <w:jc w:val="center"/>
        <w:rPr>
          <w:sz w:val="24"/>
          <w:szCs w:val="24"/>
        </w:rPr>
      </w:pPr>
    </w:p>
    <w:p w14:paraId="62B86CCF" w14:textId="77777777" w:rsidR="0087637F" w:rsidRDefault="0087637F" w:rsidP="00642284">
      <w:pPr>
        <w:pStyle w:val="NoSpacing"/>
        <w:jc w:val="center"/>
        <w:rPr>
          <w:sz w:val="24"/>
          <w:szCs w:val="24"/>
        </w:rPr>
      </w:pPr>
    </w:p>
    <w:p w14:paraId="58331DF6" w14:textId="77777777" w:rsidR="0087637F" w:rsidRDefault="0087637F" w:rsidP="00642284">
      <w:pPr>
        <w:pStyle w:val="NoSpacing"/>
        <w:jc w:val="center"/>
        <w:rPr>
          <w:sz w:val="24"/>
          <w:szCs w:val="24"/>
        </w:rPr>
      </w:pPr>
    </w:p>
    <w:p w14:paraId="3C113B43" w14:textId="77777777" w:rsidR="0087637F" w:rsidRDefault="0087637F" w:rsidP="00642284">
      <w:pPr>
        <w:pStyle w:val="NoSpacing"/>
        <w:jc w:val="center"/>
        <w:rPr>
          <w:sz w:val="24"/>
          <w:szCs w:val="24"/>
        </w:rPr>
      </w:pPr>
    </w:p>
    <w:p w14:paraId="7C1B4B75" w14:textId="77777777" w:rsidR="0087637F" w:rsidRDefault="0087637F" w:rsidP="00642284">
      <w:pPr>
        <w:pStyle w:val="NoSpacing"/>
        <w:jc w:val="center"/>
        <w:rPr>
          <w:sz w:val="24"/>
          <w:szCs w:val="24"/>
        </w:rPr>
      </w:pPr>
    </w:p>
    <w:p w14:paraId="3E2ACAB4" w14:textId="77777777" w:rsidR="0087637F" w:rsidRDefault="0087637F" w:rsidP="00642284">
      <w:pPr>
        <w:pStyle w:val="NoSpacing"/>
        <w:jc w:val="center"/>
        <w:rPr>
          <w:sz w:val="24"/>
          <w:szCs w:val="24"/>
        </w:rPr>
      </w:pPr>
    </w:p>
    <w:p w14:paraId="0AAF3755" w14:textId="77777777" w:rsidR="0087637F" w:rsidRDefault="0087637F" w:rsidP="00642284">
      <w:pPr>
        <w:pStyle w:val="NoSpacing"/>
        <w:jc w:val="center"/>
        <w:rPr>
          <w:sz w:val="24"/>
          <w:szCs w:val="24"/>
        </w:rPr>
      </w:pPr>
    </w:p>
    <w:p w14:paraId="7EEA667B" w14:textId="77777777" w:rsidR="0087637F" w:rsidRDefault="0087637F" w:rsidP="00642284">
      <w:pPr>
        <w:pStyle w:val="NoSpacing"/>
        <w:jc w:val="center"/>
        <w:rPr>
          <w:sz w:val="24"/>
          <w:szCs w:val="24"/>
        </w:rPr>
      </w:pPr>
    </w:p>
    <w:p w14:paraId="016A7C24" w14:textId="77777777" w:rsidR="00A22F70" w:rsidRDefault="00A22F70" w:rsidP="00642284">
      <w:pPr>
        <w:pStyle w:val="NoSpacing"/>
        <w:jc w:val="center"/>
        <w:rPr>
          <w:sz w:val="24"/>
          <w:szCs w:val="24"/>
        </w:rPr>
      </w:pPr>
    </w:p>
    <w:p w14:paraId="6D292381" w14:textId="77777777" w:rsidR="00A22F70" w:rsidRDefault="00A22F70" w:rsidP="00642284">
      <w:pPr>
        <w:pStyle w:val="NoSpacing"/>
        <w:jc w:val="center"/>
        <w:rPr>
          <w:sz w:val="24"/>
          <w:szCs w:val="24"/>
        </w:rPr>
      </w:pPr>
    </w:p>
    <w:p w14:paraId="5E43EF11" w14:textId="77777777" w:rsidR="00642284" w:rsidRDefault="00642284" w:rsidP="00642284">
      <w:pPr>
        <w:pStyle w:val="NoSpacing"/>
        <w:jc w:val="center"/>
        <w:rPr>
          <w:sz w:val="24"/>
          <w:szCs w:val="24"/>
        </w:rPr>
      </w:pPr>
    </w:p>
    <w:p w14:paraId="6F37576F" w14:textId="77777777" w:rsidR="00A22F70" w:rsidRDefault="00642284" w:rsidP="0087637F">
      <w:pPr>
        <w:pStyle w:val="NoSpacing"/>
        <w:jc w:val="center"/>
        <w:rPr>
          <w:sz w:val="24"/>
          <w:szCs w:val="24"/>
        </w:rPr>
      </w:pPr>
      <w:r w:rsidRPr="00642284">
        <w:rPr>
          <w:noProof/>
          <w:sz w:val="24"/>
          <w:szCs w:val="24"/>
          <w:lang w:eastAsia="en-AU"/>
        </w:rPr>
        <w:drawing>
          <wp:inline distT="0" distB="0" distL="0" distR="0" wp14:anchorId="7EB6DD94" wp14:editId="485F8534">
            <wp:extent cx="4572000" cy="2743200"/>
            <wp:effectExtent l="19050" t="0" r="19050" b="0"/>
            <wp:docPr id="17" name="Chart 4">
              <a:extLst xmlns:a="http://schemas.openxmlformats.org/drawingml/2006/main">
                <a:ext uri="{FF2B5EF4-FFF2-40B4-BE49-F238E27FC236}">
                  <a16:creationId xmlns:a16="http://schemas.microsoft.com/office/drawing/2014/main" id="{305B8F8E-1A4E-4E5C-A4C2-4B5BB84DA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222B9F" w14:textId="77777777" w:rsidR="00A22F70" w:rsidRDefault="00A22F70" w:rsidP="00D52852">
      <w:pPr>
        <w:pStyle w:val="NoSpacing"/>
        <w:jc w:val="both"/>
        <w:rPr>
          <w:sz w:val="24"/>
          <w:szCs w:val="24"/>
        </w:rPr>
      </w:pPr>
    </w:p>
    <w:p w14:paraId="6EF0349F" w14:textId="77777777" w:rsidR="00A22F70" w:rsidRDefault="00A22F70" w:rsidP="00D52852">
      <w:pPr>
        <w:pStyle w:val="NoSpacing"/>
        <w:jc w:val="both"/>
        <w:rPr>
          <w:sz w:val="24"/>
          <w:szCs w:val="24"/>
        </w:rPr>
      </w:pPr>
    </w:p>
    <w:p w14:paraId="101FAB01" w14:textId="77777777" w:rsidR="00D52852" w:rsidRDefault="00D52852" w:rsidP="00D52852">
      <w:pPr>
        <w:pStyle w:val="NoSpacing"/>
        <w:jc w:val="both"/>
        <w:rPr>
          <w:sz w:val="24"/>
          <w:szCs w:val="24"/>
        </w:rPr>
      </w:pPr>
      <w:r>
        <w:rPr>
          <w:sz w:val="24"/>
          <w:szCs w:val="24"/>
        </w:rPr>
        <w:t xml:space="preserve">SEMESTER </w:t>
      </w:r>
      <w:r w:rsidR="009921A1">
        <w:rPr>
          <w:sz w:val="24"/>
          <w:szCs w:val="24"/>
        </w:rPr>
        <w:t>1</w:t>
      </w:r>
      <w:r>
        <w:rPr>
          <w:sz w:val="24"/>
          <w:szCs w:val="24"/>
        </w:rPr>
        <w:t>, 201</w:t>
      </w:r>
      <w:r w:rsidR="009921A1">
        <w:rPr>
          <w:sz w:val="24"/>
          <w:szCs w:val="24"/>
        </w:rPr>
        <w:t>8</w:t>
      </w:r>
    </w:p>
    <w:p w14:paraId="29F006ED" w14:textId="77777777" w:rsidR="00642284" w:rsidRDefault="00642284" w:rsidP="00D52852">
      <w:pPr>
        <w:pStyle w:val="NoSpacing"/>
        <w:jc w:val="both"/>
        <w:rPr>
          <w:sz w:val="24"/>
          <w:szCs w:val="24"/>
        </w:rPr>
      </w:pPr>
    </w:p>
    <w:p w14:paraId="78468976" w14:textId="77777777" w:rsidR="00642284" w:rsidRDefault="00642284" w:rsidP="00D52852">
      <w:pPr>
        <w:pStyle w:val="NoSpacing"/>
        <w:jc w:val="both"/>
        <w:rPr>
          <w:sz w:val="24"/>
          <w:szCs w:val="24"/>
        </w:rPr>
      </w:pPr>
    </w:p>
    <w:p w14:paraId="45146C21" w14:textId="77777777" w:rsidR="009921A1" w:rsidRDefault="009921A1" w:rsidP="00D52852">
      <w:pPr>
        <w:pStyle w:val="NoSpacing"/>
        <w:jc w:val="both"/>
        <w:rPr>
          <w:sz w:val="24"/>
          <w:szCs w:val="24"/>
        </w:rPr>
      </w:pPr>
    </w:p>
    <w:p w14:paraId="3B84F5FF"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13860146" wp14:editId="16EB84B1">
            <wp:extent cx="4348125" cy="2414016"/>
            <wp:effectExtent l="19050" t="0" r="14325" b="5334"/>
            <wp:docPr id="22" name="Chart 21">
              <a:extLst xmlns:a="http://schemas.openxmlformats.org/drawingml/2006/main">
                <a:ext uri="{FF2B5EF4-FFF2-40B4-BE49-F238E27FC236}">
                  <a16:creationId xmlns:a16="http://schemas.microsoft.com/office/drawing/2014/main" id="{A6DF0730-C51B-4F44-9F9E-9093DD948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E0077" w14:textId="77777777" w:rsidR="009921A1" w:rsidRDefault="009921A1" w:rsidP="009921A1">
      <w:pPr>
        <w:pStyle w:val="NoSpacing"/>
        <w:jc w:val="center"/>
        <w:rPr>
          <w:sz w:val="24"/>
          <w:szCs w:val="24"/>
        </w:rPr>
      </w:pPr>
    </w:p>
    <w:p w14:paraId="3DC4C459" w14:textId="77777777" w:rsidR="009921A1" w:rsidRDefault="009921A1" w:rsidP="009921A1">
      <w:pPr>
        <w:pStyle w:val="NoSpacing"/>
        <w:jc w:val="center"/>
        <w:rPr>
          <w:sz w:val="24"/>
          <w:szCs w:val="24"/>
        </w:rPr>
      </w:pPr>
    </w:p>
    <w:p w14:paraId="40AD728F" w14:textId="77777777" w:rsidR="009921A1" w:rsidRDefault="009921A1" w:rsidP="009921A1">
      <w:pPr>
        <w:pStyle w:val="NoSpacing"/>
        <w:jc w:val="center"/>
        <w:rPr>
          <w:sz w:val="24"/>
          <w:szCs w:val="24"/>
        </w:rPr>
      </w:pPr>
    </w:p>
    <w:p w14:paraId="5910A4D3" w14:textId="77777777" w:rsidR="009921A1" w:rsidRDefault="009921A1" w:rsidP="009921A1">
      <w:pPr>
        <w:pStyle w:val="NoSpacing"/>
        <w:jc w:val="center"/>
        <w:rPr>
          <w:sz w:val="24"/>
          <w:szCs w:val="24"/>
        </w:rPr>
      </w:pPr>
    </w:p>
    <w:p w14:paraId="6E901A6D"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644E3EDC" wp14:editId="28CE5F7B">
            <wp:extent cx="4480458" cy="2362810"/>
            <wp:effectExtent l="19050" t="0" r="15342" b="0"/>
            <wp:docPr id="23" name="Chart 22">
              <a:extLst xmlns:a="http://schemas.openxmlformats.org/drawingml/2006/main">
                <a:ext uri="{FF2B5EF4-FFF2-40B4-BE49-F238E27FC236}">
                  <a16:creationId xmlns:a16="http://schemas.microsoft.com/office/drawing/2014/main" id="{39DD5254-2BFC-4AD3-A4F9-A7D780264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52B764" w14:textId="77777777" w:rsidR="00D52852" w:rsidRDefault="00D52852" w:rsidP="00D52852">
      <w:pPr>
        <w:pStyle w:val="NoSpacing"/>
        <w:jc w:val="both"/>
        <w:rPr>
          <w:sz w:val="24"/>
          <w:szCs w:val="24"/>
        </w:rPr>
      </w:pPr>
    </w:p>
    <w:p w14:paraId="65525177" w14:textId="77777777" w:rsidR="00D52852" w:rsidRDefault="00D52852" w:rsidP="00E47AFA">
      <w:pPr>
        <w:pStyle w:val="NoSpacing"/>
        <w:rPr>
          <w:sz w:val="24"/>
          <w:szCs w:val="24"/>
        </w:rPr>
      </w:pPr>
    </w:p>
    <w:p w14:paraId="220C2FC7" w14:textId="77777777" w:rsidR="00D52852" w:rsidRDefault="009921A1" w:rsidP="009921A1">
      <w:pPr>
        <w:pStyle w:val="NoSpacing"/>
        <w:jc w:val="center"/>
        <w:rPr>
          <w:sz w:val="24"/>
          <w:szCs w:val="24"/>
        </w:rPr>
      </w:pPr>
      <w:r w:rsidRPr="009921A1">
        <w:rPr>
          <w:noProof/>
          <w:sz w:val="24"/>
          <w:szCs w:val="24"/>
          <w:lang w:eastAsia="en-AU"/>
        </w:rPr>
        <w:drawing>
          <wp:inline distT="0" distB="0" distL="0" distR="0" wp14:anchorId="1031B832" wp14:editId="5E7406B7">
            <wp:extent cx="4572000" cy="2743200"/>
            <wp:effectExtent l="19050" t="0" r="19050" b="0"/>
            <wp:docPr id="24" name="Chart 23">
              <a:extLst xmlns:a="http://schemas.openxmlformats.org/drawingml/2006/main">
                <a:ext uri="{FF2B5EF4-FFF2-40B4-BE49-F238E27FC236}">
                  <a16:creationId xmlns:a16="http://schemas.microsoft.com/office/drawing/2014/main" id="{5DA281FD-4219-46B1-88AE-C5EB6B64D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91AE33" w14:textId="77777777" w:rsidR="009921A1" w:rsidRDefault="009921A1" w:rsidP="009921A1">
      <w:pPr>
        <w:pStyle w:val="NoSpacing"/>
        <w:jc w:val="center"/>
        <w:rPr>
          <w:sz w:val="24"/>
          <w:szCs w:val="24"/>
        </w:rPr>
      </w:pPr>
    </w:p>
    <w:p w14:paraId="17D4AA41" w14:textId="77777777" w:rsidR="009921A1" w:rsidRDefault="009921A1" w:rsidP="009921A1">
      <w:pPr>
        <w:pStyle w:val="NoSpacing"/>
        <w:jc w:val="center"/>
        <w:rPr>
          <w:sz w:val="24"/>
          <w:szCs w:val="24"/>
        </w:rPr>
      </w:pPr>
    </w:p>
    <w:p w14:paraId="54943D47"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24328F4C" wp14:editId="42B010E7">
            <wp:extent cx="4572000" cy="2743200"/>
            <wp:effectExtent l="19050" t="0" r="19050" b="0"/>
            <wp:docPr id="25" name="Chart 24">
              <a:extLst xmlns:a="http://schemas.openxmlformats.org/drawingml/2006/main">
                <a:ext uri="{FF2B5EF4-FFF2-40B4-BE49-F238E27FC236}">
                  <a16:creationId xmlns:a16="http://schemas.microsoft.com/office/drawing/2014/main" id="{5E826F73-1C1F-4C0D-89B5-AE3F2E4F7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FFB970" w14:textId="77777777" w:rsidR="009921A1" w:rsidRDefault="009921A1" w:rsidP="009921A1">
      <w:pPr>
        <w:pStyle w:val="NoSpacing"/>
        <w:jc w:val="center"/>
        <w:rPr>
          <w:sz w:val="24"/>
          <w:szCs w:val="24"/>
        </w:rPr>
      </w:pPr>
    </w:p>
    <w:p w14:paraId="4E79E610" w14:textId="77777777" w:rsidR="009921A1" w:rsidRDefault="009921A1" w:rsidP="009921A1">
      <w:pPr>
        <w:pStyle w:val="NoSpacing"/>
        <w:jc w:val="center"/>
        <w:rPr>
          <w:sz w:val="24"/>
          <w:szCs w:val="24"/>
        </w:rPr>
      </w:pPr>
    </w:p>
    <w:p w14:paraId="357BCEA0"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778553E4" wp14:editId="50F05A32">
            <wp:extent cx="4572000" cy="2743200"/>
            <wp:effectExtent l="19050" t="0" r="19050" b="0"/>
            <wp:docPr id="26" name="Chart 25">
              <a:extLst xmlns:a="http://schemas.openxmlformats.org/drawingml/2006/main">
                <a:ext uri="{FF2B5EF4-FFF2-40B4-BE49-F238E27FC236}">
                  <a16:creationId xmlns:a16="http://schemas.microsoft.com/office/drawing/2014/main" id="{BD9F23ED-2807-4649-ACBD-CA77884F5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B2AFA8" w14:textId="77777777" w:rsidR="009921A1" w:rsidRDefault="009921A1" w:rsidP="009921A1">
      <w:pPr>
        <w:pStyle w:val="NoSpacing"/>
        <w:jc w:val="center"/>
        <w:rPr>
          <w:sz w:val="24"/>
          <w:szCs w:val="24"/>
        </w:rPr>
      </w:pPr>
    </w:p>
    <w:p w14:paraId="0709B094" w14:textId="77777777" w:rsidR="009921A1" w:rsidRDefault="009921A1" w:rsidP="009921A1">
      <w:pPr>
        <w:pStyle w:val="NoSpacing"/>
        <w:jc w:val="center"/>
        <w:rPr>
          <w:sz w:val="24"/>
          <w:szCs w:val="24"/>
        </w:rPr>
      </w:pPr>
    </w:p>
    <w:p w14:paraId="19C7CA80"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2FC1207C" wp14:editId="1F07F33D">
            <wp:extent cx="4572000" cy="2743200"/>
            <wp:effectExtent l="19050" t="0" r="19050" b="0"/>
            <wp:docPr id="27" name="Chart 26">
              <a:extLst xmlns:a="http://schemas.openxmlformats.org/drawingml/2006/main">
                <a:ext uri="{FF2B5EF4-FFF2-40B4-BE49-F238E27FC236}">
                  <a16:creationId xmlns:a16="http://schemas.microsoft.com/office/drawing/2014/main" id="{0792E8B4-7F51-42B5-A508-7B7E02310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B054D6" w14:textId="77777777" w:rsidR="009921A1" w:rsidRDefault="009921A1" w:rsidP="009921A1">
      <w:pPr>
        <w:pStyle w:val="NoSpacing"/>
        <w:jc w:val="center"/>
        <w:rPr>
          <w:sz w:val="24"/>
          <w:szCs w:val="24"/>
        </w:rPr>
      </w:pPr>
    </w:p>
    <w:p w14:paraId="27B36265" w14:textId="77777777" w:rsidR="009921A1" w:rsidRDefault="009921A1" w:rsidP="009921A1">
      <w:pPr>
        <w:pStyle w:val="NoSpacing"/>
        <w:jc w:val="center"/>
        <w:rPr>
          <w:sz w:val="24"/>
          <w:szCs w:val="24"/>
        </w:rPr>
      </w:pPr>
    </w:p>
    <w:p w14:paraId="27D28F90" w14:textId="77777777" w:rsidR="009921A1" w:rsidRDefault="009921A1" w:rsidP="009921A1">
      <w:pPr>
        <w:pStyle w:val="NoSpacing"/>
        <w:jc w:val="center"/>
        <w:rPr>
          <w:sz w:val="24"/>
          <w:szCs w:val="24"/>
        </w:rPr>
      </w:pPr>
    </w:p>
    <w:p w14:paraId="53DA5D1B" w14:textId="77777777" w:rsidR="009921A1" w:rsidRDefault="009921A1" w:rsidP="009921A1">
      <w:pPr>
        <w:pStyle w:val="NoSpacing"/>
        <w:jc w:val="center"/>
        <w:rPr>
          <w:sz w:val="24"/>
          <w:szCs w:val="24"/>
        </w:rPr>
      </w:pPr>
    </w:p>
    <w:p w14:paraId="7B32ADD2" w14:textId="77777777" w:rsidR="009921A1" w:rsidRDefault="009921A1" w:rsidP="009921A1">
      <w:pPr>
        <w:pStyle w:val="NoSpacing"/>
        <w:jc w:val="center"/>
        <w:rPr>
          <w:sz w:val="24"/>
          <w:szCs w:val="24"/>
        </w:rPr>
      </w:pPr>
      <w:r w:rsidRPr="009921A1">
        <w:rPr>
          <w:noProof/>
          <w:sz w:val="24"/>
          <w:szCs w:val="24"/>
          <w:lang w:eastAsia="en-AU"/>
        </w:rPr>
        <w:drawing>
          <wp:inline distT="0" distB="0" distL="0" distR="0" wp14:anchorId="0F0B3BDC" wp14:editId="3D043273">
            <wp:extent cx="4572000" cy="2743200"/>
            <wp:effectExtent l="19050" t="0" r="19050" b="0"/>
            <wp:docPr id="28" name="Chart 27">
              <a:extLst xmlns:a="http://schemas.openxmlformats.org/drawingml/2006/main">
                <a:ext uri="{FF2B5EF4-FFF2-40B4-BE49-F238E27FC236}">
                  <a16:creationId xmlns:a16="http://schemas.microsoft.com/office/drawing/2014/main" id="{68E18CC6-3FE0-4B85-83DD-799C5093C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2434966" w14:textId="77777777" w:rsidR="001E3012" w:rsidRDefault="001E3012" w:rsidP="009921A1">
      <w:pPr>
        <w:pStyle w:val="NoSpacing"/>
        <w:jc w:val="center"/>
        <w:rPr>
          <w:sz w:val="24"/>
          <w:szCs w:val="24"/>
        </w:rPr>
      </w:pPr>
    </w:p>
    <w:p w14:paraId="4A63AE7D" w14:textId="77777777" w:rsidR="001E3012" w:rsidRDefault="001E3012" w:rsidP="001E3012">
      <w:pPr>
        <w:pStyle w:val="NoSpacing"/>
        <w:jc w:val="both"/>
        <w:rPr>
          <w:sz w:val="24"/>
          <w:szCs w:val="24"/>
        </w:rPr>
      </w:pPr>
    </w:p>
    <w:p w14:paraId="6D29C27B" w14:textId="77777777" w:rsidR="001E3012" w:rsidRPr="001E3012" w:rsidRDefault="001E3012" w:rsidP="001E3012">
      <w:pPr>
        <w:pStyle w:val="NoSpacing"/>
        <w:jc w:val="both"/>
        <w:rPr>
          <w:b/>
          <w:sz w:val="24"/>
          <w:szCs w:val="24"/>
        </w:rPr>
      </w:pPr>
      <w:r w:rsidRPr="001E3012">
        <w:rPr>
          <w:b/>
          <w:sz w:val="24"/>
          <w:szCs w:val="24"/>
        </w:rPr>
        <w:t>STUDENT NUMBERS IN YEAR GROUPS AS OF SEMESTER 2, 2018</w:t>
      </w:r>
    </w:p>
    <w:p w14:paraId="7616D70D" w14:textId="77777777" w:rsidR="001E3012" w:rsidRDefault="001E3012" w:rsidP="001E3012">
      <w:pPr>
        <w:pStyle w:val="NoSpacing"/>
        <w:jc w:val="both"/>
        <w:rPr>
          <w:sz w:val="24"/>
          <w:szCs w:val="24"/>
        </w:rPr>
      </w:pPr>
    </w:p>
    <w:p w14:paraId="6544FCFD" w14:textId="77777777" w:rsidR="001E3012" w:rsidRDefault="001E3012" w:rsidP="001E3012">
      <w:pPr>
        <w:pStyle w:val="NoSpacing"/>
        <w:jc w:val="both"/>
        <w:rPr>
          <w:sz w:val="24"/>
          <w:szCs w:val="24"/>
        </w:rPr>
      </w:pPr>
      <w:r>
        <w:rPr>
          <w:sz w:val="24"/>
          <w:szCs w:val="24"/>
        </w:rPr>
        <w:t>YEAR 7-</w:t>
      </w:r>
      <w:r>
        <w:rPr>
          <w:sz w:val="24"/>
          <w:szCs w:val="24"/>
        </w:rPr>
        <w:tab/>
      </w:r>
      <w:r w:rsidR="00642284">
        <w:rPr>
          <w:sz w:val="24"/>
          <w:szCs w:val="24"/>
        </w:rPr>
        <w:tab/>
      </w:r>
      <w:r>
        <w:rPr>
          <w:sz w:val="24"/>
          <w:szCs w:val="24"/>
        </w:rPr>
        <w:t>14</w:t>
      </w:r>
    </w:p>
    <w:p w14:paraId="22AA6C13" w14:textId="77777777" w:rsidR="001E3012" w:rsidRDefault="001E3012" w:rsidP="001E3012">
      <w:pPr>
        <w:pStyle w:val="NoSpacing"/>
        <w:jc w:val="both"/>
        <w:rPr>
          <w:sz w:val="24"/>
          <w:szCs w:val="24"/>
        </w:rPr>
      </w:pPr>
      <w:r>
        <w:rPr>
          <w:sz w:val="24"/>
          <w:szCs w:val="24"/>
        </w:rPr>
        <w:t>YEAR 6-</w:t>
      </w:r>
      <w:r>
        <w:rPr>
          <w:sz w:val="24"/>
          <w:szCs w:val="24"/>
        </w:rPr>
        <w:tab/>
      </w:r>
      <w:r w:rsidR="00642284">
        <w:rPr>
          <w:sz w:val="24"/>
          <w:szCs w:val="24"/>
        </w:rPr>
        <w:tab/>
      </w:r>
      <w:r>
        <w:rPr>
          <w:sz w:val="24"/>
          <w:szCs w:val="24"/>
        </w:rPr>
        <w:t>26</w:t>
      </w:r>
    </w:p>
    <w:p w14:paraId="7F00D988" w14:textId="77777777" w:rsidR="001E3012" w:rsidRDefault="001E3012" w:rsidP="001E3012">
      <w:pPr>
        <w:pStyle w:val="NoSpacing"/>
        <w:jc w:val="both"/>
        <w:rPr>
          <w:sz w:val="24"/>
          <w:szCs w:val="24"/>
        </w:rPr>
      </w:pPr>
      <w:r>
        <w:rPr>
          <w:sz w:val="24"/>
          <w:szCs w:val="24"/>
        </w:rPr>
        <w:t>YEAR 5-</w:t>
      </w:r>
      <w:r>
        <w:rPr>
          <w:sz w:val="24"/>
          <w:szCs w:val="24"/>
        </w:rPr>
        <w:tab/>
      </w:r>
      <w:r w:rsidR="00642284">
        <w:rPr>
          <w:sz w:val="24"/>
          <w:szCs w:val="24"/>
        </w:rPr>
        <w:tab/>
      </w:r>
      <w:r>
        <w:rPr>
          <w:sz w:val="24"/>
          <w:szCs w:val="24"/>
        </w:rPr>
        <w:t>23</w:t>
      </w:r>
    </w:p>
    <w:p w14:paraId="5EA6454B" w14:textId="77777777" w:rsidR="001E3012" w:rsidRDefault="001E3012" w:rsidP="001E3012">
      <w:pPr>
        <w:pStyle w:val="NoSpacing"/>
        <w:jc w:val="both"/>
        <w:rPr>
          <w:sz w:val="24"/>
          <w:szCs w:val="24"/>
        </w:rPr>
      </w:pPr>
      <w:r>
        <w:rPr>
          <w:sz w:val="24"/>
          <w:szCs w:val="24"/>
        </w:rPr>
        <w:t>YEAR 4-</w:t>
      </w:r>
      <w:r>
        <w:rPr>
          <w:sz w:val="24"/>
          <w:szCs w:val="24"/>
        </w:rPr>
        <w:tab/>
      </w:r>
      <w:r w:rsidR="00642284">
        <w:rPr>
          <w:sz w:val="24"/>
          <w:szCs w:val="24"/>
        </w:rPr>
        <w:tab/>
      </w:r>
      <w:r>
        <w:rPr>
          <w:sz w:val="24"/>
          <w:szCs w:val="24"/>
        </w:rPr>
        <w:t>26</w:t>
      </w:r>
    </w:p>
    <w:p w14:paraId="2BBD3713" w14:textId="77777777" w:rsidR="001E3012" w:rsidRDefault="001E3012" w:rsidP="001E3012">
      <w:pPr>
        <w:pStyle w:val="NoSpacing"/>
        <w:jc w:val="both"/>
        <w:rPr>
          <w:sz w:val="24"/>
          <w:szCs w:val="24"/>
        </w:rPr>
      </w:pPr>
      <w:r>
        <w:rPr>
          <w:sz w:val="24"/>
          <w:szCs w:val="24"/>
        </w:rPr>
        <w:t>YEAR 3-</w:t>
      </w:r>
      <w:r>
        <w:rPr>
          <w:sz w:val="24"/>
          <w:szCs w:val="24"/>
        </w:rPr>
        <w:tab/>
      </w:r>
      <w:r w:rsidR="00642284">
        <w:rPr>
          <w:sz w:val="24"/>
          <w:szCs w:val="24"/>
        </w:rPr>
        <w:tab/>
      </w:r>
      <w:r>
        <w:rPr>
          <w:sz w:val="24"/>
          <w:szCs w:val="24"/>
        </w:rPr>
        <w:t>36</w:t>
      </w:r>
      <w:r>
        <w:rPr>
          <w:sz w:val="24"/>
          <w:szCs w:val="24"/>
        </w:rPr>
        <w:tab/>
        <w:t>(2)</w:t>
      </w:r>
    </w:p>
    <w:p w14:paraId="14F68BCD" w14:textId="77777777" w:rsidR="001E3012" w:rsidRDefault="001E3012" w:rsidP="001E3012">
      <w:pPr>
        <w:pStyle w:val="NoSpacing"/>
        <w:jc w:val="both"/>
        <w:rPr>
          <w:sz w:val="24"/>
          <w:szCs w:val="24"/>
        </w:rPr>
      </w:pPr>
      <w:r>
        <w:rPr>
          <w:sz w:val="24"/>
          <w:szCs w:val="24"/>
        </w:rPr>
        <w:t>YEAR 2-</w:t>
      </w:r>
      <w:r>
        <w:rPr>
          <w:sz w:val="24"/>
          <w:szCs w:val="24"/>
        </w:rPr>
        <w:tab/>
      </w:r>
      <w:r w:rsidR="00642284">
        <w:rPr>
          <w:sz w:val="24"/>
          <w:szCs w:val="24"/>
        </w:rPr>
        <w:tab/>
      </w:r>
      <w:r>
        <w:rPr>
          <w:sz w:val="24"/>
          <w:szCs w:val="24"/>
        </w:rPr>
        <w:t>31</w:t>
      </w:r>
    </w:p>
    <w:p w14:paraId="515DFE47" w14:textId="77777777" w:rsidR="001E3012" w:rsidRDefault="001E3012" w:rsidP="001E3012">
      <w:pPr>
        <w:pStyle w:val="NoSpacing"/>
        <w:jc w:val="both"/>
        <w:rPr>
          <w:sz w:val="24"/>
          <w:szCs w:val="24"/>
        </w:rPr>
      </w:pPr>
      <w:r>
        <w:rPr>
          <w:sz w:val="24"/>
          <w:szCs w:val="24"/>
        </w:rPr>
        <w:t>YEAR 1-</w:t>
      </w:r>
      <w:r>
        <w:rPr>
          <w:sz w:val="24"/>
          <w:szCs w:val="24"/>
        </w:rPr>
        <w:tab/>
      </w:r>
      <w:r w:rsidR="00642284">
        <w:rPr>
          <w:sz w:val="24"/>
          <w:szCs w:val="24"/>
        </w:rPr>
        <w:tab/>
      </w:r>
      <w:r>
        <w:rPr>
          <w:sz w:val="24"/>
          <w:szCs w:val="24"/>
        </w:rPr>
        <w:t>39</w:t>
      </w:r>
      <w:r>
        <w:rPr>
          <w:sz w:val="24"/>
          <w:szCs w:val="24"/>
        </w:rPr>
        <w:tab/>
        <w:t>(2)</w:t>
      </w:r>
    </w:p>
    <w:p w14:paraId="1DF0DC96" w14:textId="77777777" w:rsidR="001E3012" w:rsidRDefault="00642284" w:rsidP="001E3012">
      <w:pPr>
        <w:pStyle w:val="NoSpacing"/>
        <w:jc w:val="both"/>
        <w:rPr>
          <w:sz w:val="24"/>
          <w:szCs w:val="24"/>
        </w:rPr>
      </w:pPr>
      <w:r>
        <w:rPr>
          <w:sz w:val="24"/>
          <w:szCs w:val="24"/>
        </w:rPr>
        <w:t>KINDERGARTEN-</w:t>
      </w:r>
      <w:r>
        <w:rPr>
          <w:sz w:val="24"/>
          <w:szCs w:val="24"/>
        </w:rPr>
        <w:tab/>
      </w:r>
      <w:r w:rsidR="001E3012">
        <w:rPr>
          <w:sz w:val="24"/>
          <w:szCs w:val="24"/>
        </w:rPr>
        <w:t>34</w:t>
      </w:r>
      <w:r w:rsidR="001E3012">
        <w:rPr>
          <w:sz w:val="24"/>
          <w:szCs w:val="24"/>
        </w:rPr>
        <w:tab/>
        <w:t>(2)</w:t>
      </w:r>
    </w:p>
    <w:p w14:paraId="3C4B2475" w14:textId="77777777" w:rsidR="001E3012" w:rsidRDefault="001E3012" w:rsidP="001E3012">
      <w:pPr>
        <w:pStyle w:val="NoSpacing"/>
        <w:jc w:val="both"/>
        <w:rPr>
          <w:sz w:val="24"/>
          <w:szCs w:val="24"/>
        </w:rPr>
      </w:pPr>
    </w:p>
    <w:p w14:paraId="29C27EA9" w14:textId="77777777" w:rsidR="00DF0E37" w:rsidRDefault="00DF0E37" w:rsidP="00DF0E37">
      <w:pPr>
        <w:pStyle w:val="NoSpacing"/>
      </w:pPr>
    </w:p>
    <w:p w14:paraId="2581F14A" w14:textId="77777777" w:rsidR="00D34A07" w:rsidRPr="00D34A07" w:rsidRDefault="00D34A07" w:rsidP="00DF0E37">
      <w:pPr>
        <w:pStyle w:val="NoSpacing"/>
        <w:rPr>
          <w:b/>
        </w:rPr>
      </w:pPr>
      <w:r w:rsidRPr="00D34A07">
        <w:rPr>
          <w:b/>
        </w:rPr>
        <w:t xml:space="preserve">STUDENT NUMBERS </w:t>
      </w:r>
    </w:p>
    <w:p w14:paraId="051259D6" w14:textId="77777777" w:rsidR="00D34A07" w:rsidRDefault="00D34A07" w:rsidP="00DF0E37">
      <w:pPr>
        <w:pStyle w:val="NoSpacing"/>
      </w:pPr>
    </w:p>
    <w:p w14:paraId="2C0D11D4" w14:textId="77777777" w:rsidR="00642284" w:rsidRDefault="00642284" w:rsidP="00DF0E37">
      <w:pPr>
        <w:pStyle w:val="NoSpacing"/>
        <w:rPr>
          <w:sz w:val="24"/>
          <w:szCs w:val="24"/>
        </w:rPr>
      </w:pPr>
    </w:p>
    <w:p w14:paraId="0C71B681" w14:textId="77777777" w:rsidR="00D34A07" w:rsidRPr="00642284" w:rsidRDefault="00D34A07" w:rsidP="00DF0E37">
      <w:pPr>
        <w:pStyle w:val="NoSpacing"/>
        <w:rPr>
          <w:sz w:val="24"/>
          <w:szCs w:val="24"/>
        </w:rPr>
      </w:pPr>
      <w:r w:rsidRPr="00642284">
        <w:rPr>
          <w:sz w:val="24"/>
          <w:szCs w:val="24"/>
        </w:rPr>
        <w:t xml:space="preserve">2014- </w:t>
      </w:r>
      <w:r w:rsidRPr="00642284">
        <w:rPr>
          <w:sz w:val="24"/>
          <w:szCs w:val="24"/>
        </w:rPr>
        <w:tab/>
      </w:r>
      <w:r w:rsidR="00642284">
        <w:rPr>
          <w:sz w:val="24"/>
          <w:szCs w:val="24"/>
        </w:rPr>
        <w:tab/>
      </w:r>
      <w:r w:rsidRPr="00642284">
        <w:rPr>
          <w:sz w:val="24"/>
          <w:szCs w:val="24"/>
        </w:rPr>
        <w:t>201</w:t>
      </w:r>
    </w:p>
    <w:p w14:paraId="01732718" w14:textId="77777777" w:rsidR="00D34A07" w:rsidRPr="00642284" w:rsidRDefault="00D34A07" w:rsidP="00DF0E37">
      <w:pPr>
        <w:pStyle w:val="NoSpacing"/>
        <w:rPr>
          <w:sz w:val="24"/>
          <w:szCs w:val="24"/>
        </w:rPr>
      </w:pPr>
      <w:r w:rsidRPr="00642284">
        <w:rPr>
          <w:sz w:val="24"/>
          <w:szCs w:val="24"/>
        </w:rPr>
        <w:t xml:space="preserve">2015- </w:t>
      </w:r>
      <w:r w:rsidRPr="00642284">
        <w:rPr>
          <w:sz w:val="24"/>
          <w:szCs w:val="24"/>
        </w:rPr>
        <w:tab/>
      </w:r>
      <w:r w:rsidR="00642284">
        <w:rPr>
          <w:sz w:val="24"/>
          <w:szCs w:val="24"/>
        </w:rPr>
        <w:tab/>
      </w:r>
      <w:r w:rsidRPr="00642284">
        <w:rPr>
          <w:sz w:val="24"/>
          <w:szCs w:val="24"/>
        </w:rPr>
        <w:t>212</w:t>
      </w:r>
    </w:p>
    <w:p w14:paraId="39AF67FC" w14:textId="77777777" w:rsidR="00D34A07" w:rsidRPr="00642284" w:rsidRDefault="00D34A07" w:rsidP="00DF0E37">
      <w:pPr>
        <w:pStyle w:val="NoSpacing"/>
        <w:rPr>
          <w:sz w:val="24"/>
          <w:szCs w:val="24"/>
        </w:rPr>
      </w:pPr>
      <w:r w:rsidRPr="00642284">
        <w:rPr>
          <w:sz w:val="24"/>
          <w:szCs w:val="24"/>
        </w:rPr>
        <w:t xml:space="preserve">2016- </w:t>
      </w:r>
      <w:r w:rsidRPr="00642284">
        <w:rPr>
          <w:sz w:val="24"/>
          <w:szCs w:val="24"/>
        </w:rPr>
        <w:tab/>
      </w:r>
      <w:r w:rsidR="00642284">
        <w:rPr>
          <w:sz w:val="24"/>
          <w:szCs w:val="24"/>
        </w:rPr>
        <w:tab/>
      </w:r>
      <w:r w:rsidRPr="00642284">
        <w:rPr>
          <w:sz w:val="24"/>
          <w:szCs w:val="24"/>
        </w:rPr>
        <w:t>190</w:t>
      </w:r>
    </w:p>
    <w:p w14:paraId="19350518" w14:textId="77777777" w:rsidR="00D34A07" w:rsidRPr="00642284" w:rsidRDefault="00D34A07" w:rsidP="00DF0E37">
      <w:pPr>
        <w:pStyle w:val="NoSpacing"/>
        <w:rPr>
          <w:sz w:val="24"/>
          <w:szCs w:val="24"/>
        </w:rPr>
      </w:pPr>
      <w:r w:rsidRPr="00642284">
        <w:rPr>
          <w:sz w:val="24"/>
          <w:szCs w:val="24"/>
        </w:rPr>
        <w:t xml:space="preserve">2017- </w:t>
      </w:r>
      <w:r w:rsidRPr="00642284">
        <w:rPr>
          <w:sz w:val="24"/>
          <w:szCs w:val="24"/>
        </w:rPr>
        <w:tab/>
      </w:r>
      <w:r w:rsidR="00642284">
        <w:rPr>
          <w:sz w:val="24"/>
          <w:szCs w:val="24"/>
        </w:rPr>
        <w:tab/>
      </w:r>
      <w:r w:rsidRPr="00642284">
        <w:rPr>
          <w:sz w:val="24"/>
          <w:szCs w:val="24"/>
        </w:rPr>
        <w:t>203</w:t>
      </w:r>
    </w:p>
    <w:p w14:paraId="221120CB" w14:textId="77777777" w:rsidR="00D34A07" w:rsidRPr="00642284" w:rsidRDefault="00D34A07" w:rsidP="00DF0E37">
      <w:pPr>
        <w:pStyle w:val="NoSpacing"/>
        <w:rPr>
          <w:sz w:val="24"/>
          <w:szCs w:val="24"/>
        </w:rPr>
      </w:pPr>
      <w:r w:rsidRPr="00642284">
        <w:rPr>
          <w:sz w:val="24"/>
          <w:szCs w:val="24"/>
        </w:rPr>
        <w:t xml:space="preserve">2018- </w:t>
      </w:r>
      <w:r w:rsidRPr="00642284">
        <w:rPr>
          <w:sz w:val="24"/>
          <w:szCs w:val="24"/>
        </w:rPr>
        <w:tab/>
      </w:r>
      <w:r w:rsidR="00642284">
        <w:rPr>
          <w:sz w:val="24"/>
          <w:szCs w:val="24"/>
        </w:rPr>
        <w:tab/>
      </w:r>
      <w:r w:rsidRPr="00642284">
        <w:rPr>
          <w:sz w:val="24"/>
          <w:szCs w:val="24"/>
        </w:rPr>
        <w:t>229</w:t>
      </w:r>
    </w:p>
    <w:p w14:paraId="0623D2A2" w14:textId="77777777" w:rsidR="00D34A07" w:rsidRDefault="00D34A07" w:rsidP="00DF0E37">
      <w:pPr>
        <w:pStyle w:val="NoSpacing"/>
      </w:pPr>
    </w:p>
    <w:p w14:paraId="27543DE3" w14:textId="77777777" w:rsidR="00A22F70" w:rsidRDefault="00A22F70" w:rsidP="00DF0E37">
      <w:pPr>
        <w:pStyle w:val="NoSpacing"/>
      </w:pPr>
    </w:p>
    <w:p w14:paraId="65D6E74F" w14:textId="77777777" w:rsidR="00A22F70" w:rsidRPr="00A22F70" w:rsidRDefault="00A22F70" w:rsidP="00DF0E37">
      <w:pPr>
        <w:pStyle w:val="NoSpacing"/>
        <w:rPr>
          <w:b/>
          <w:sz w:val="24"/>
          <w:szCs w:val="24"/>
        </w:rPr>
      </w:pPr>
      <w:r w:rsidRPr="00A22F70">
        <w:rPr>
          <w:b/>
          <w:sz w:val="24"/>
          <w:szCs w:val="24"/>
        </w:rPr>
        <w:t>PARENT SATISFACTION SURVEY</w:t>
      </w:r>
    </w:p>
    <w:p w14:paraId="0074A43C" w14:textId="77777777" w:rsidR="00A22F70" w:rsidRDefault="00A22F70" w:rsidP="00DF0E37">
      <w:pPr>
        <w:pStyle w:val="NoSpacing"/>
        <w:rPr>
          <w:b/>
        </w:rPr>
      </w:pPr>
    </w:p>
    <w:p w14:paraId="15CD3FCE" w14:textId="77777777" w:rsidR="00A22F70" w:rsidRDefault="00A22F70" w:rsidP="00DF0E37">
      <w:pPr>
        <w:pStyle w:val="NoSpacing"/>
        <w:rPr>
          <w:sz w:val="24"/>
          <w:szCs w:val="24"/>
        </w:rPr>
      </w:pPr>
      <w:r>
        <w:rPr>
          <w:sz w:val="24"/>
          <w:szCs w:val="24"/>
        </w:rPr>
        <w:t xml:space="preserve">Community satisfaction survey was released to families in October, 2017 and was collated to be analysed in May, 2018. At this point we had 36 respondents </w:t>
      </w:r>
      <w:r w:rsidR="00155B81">
        <w:rPr>
          <w:sz w:val="24"/>
          <w:szCs w:val="24"/>
        </w:rPr>
        <w:t>out of 230 students which represented 15% of our school community. The responses are presented below:</w:t>
      </w:r>
    </w:p>
    <w:p w14:paraId="7E15898A" w14:textId="77777777" w:rsidR="00155B81" w:rsidRDefault="00155B81" w:rsidP="00DF0E37">
      <w:pPr>
        <w:pStyle w:val="NoSpacing"/>
        <w:rPr>
          <w:sz w:val="24"/>
          <w:szCs w:val="24"/>
        </w:rPr>
      </w:pPr>
    </w:p>
    <w:p w14:paraId="1B4A7852" w14:textId="77777777" w:rsidR="00155B81" w:rsidRDefault="00155B81" w:rsidP="00DF0E37">
      <w:pPr>
        <w:pStyle w:val="NoSpacing"/>
        <w:rPr>
          <w:sz w:val="24"/>
          <w:szCs w:val="24"/>
        </w:rPr>
      </w:pPr>
      <w:r>
        <w:rPr>
          <w:sz w:val="24"/>
          <w:szCs w:val="24"/>
        </w:rPr>
        <w:t>a. 75% of community respondents felt that communication with the school was clear and consistent with email being the most popular.</w:t>
      </w:r>
    </w:p>
    <w:p w14:paraId="12F6A35B" w14:textId="77777777" w:rsidR="00E768A6" w:rsidRDefault="00E768A6" w:rsidP="00DF0E37">
      <w:pPr>
        <w:pStyle w:val="NoSpacing"/>
        <w:rPr>
          <w:sz w:val="24"/>
          <w:szCs w:val="24"/>
        </w:rPr>
      </w:pPr>
    </w:p>
    <w:p w14:paraId="1AE58B10" w14:textId="77777777" w:rsidR="00E768A6" w:rsidRPr="00E768A6" w:rsidRDefault="00E768A6" w:rsidP="00DF0E37">
      <w:pPr>
        <w:pStyle w:val="NoSpacing"/>
        <w:rPr>
          <w:i/>
          <w:sz w:val="24"/>
          <w:szCs w:val="24"/>
        </w:rPr>
      </w:pPr>
      <w:r w:rsidRPr="00E768A6">
        <w:rPr>
          <w:i/>
          <w:sz w:val="24"/>
          <w:szCs w:val="24"/>
        </w:rPr>
        <w:t xml:space="preserve">School aims to ensure that communication is clear, consistent and available. Newsletters are released weekly and are emailed and posted on the website. There is also regular use of SMS for important events </w:t>
      </w:r>
      <w:r w:rsidRPr="00E768A6">
        <w:rPr>
          <w:i/>
          <w:sz w:val="24"/>
          <w:szCs w:val="24"/>
        </w:rPr>
        <w:lastRenderedPageBreak/>
        <w:t>and notices. There is working being completed to enable the community to have access to YouTube channel dedicated to the school to provide information to those who struggle with English.</w:t>
      </w:r>
    </w:p>
    <w:p w14:paraId="7314B6B5" w14:textId="77777777" w:rsidR="00155B81" w:rsidRDefault="00155B81" w:rsidP="00DF0E37">
      <w:pPr>
        <w:pStyle w:val="NoSpacing"/>
        <w:rPr>
          <w:sz w:val="24"/>
          <w:szCs w:val="24"/>
        </w:rPr>
      </w:pPr>
    </w:p>
    <w:p w14:paraId="7CB22C0C" w14:textId="77777777" w:rsidR="00155B81" w:rsidRDefault="00155B81" w:rsidP="00DF0E37">
      <w:pPr>
        <w:pStyle w:val="NoSpacing"/>
        <w:rPr>
          <w:sz w:val="24"/>
          <w:szCs w:val="24"/>
        </w:rPr>
      </w:pPr>
      <w:r>
        <w:rPr>
          <w:sz w:val="24"/>
          <w:szCs w:val="24"/>
        </w:rPr>
        <w:t>b. 70% of community respondents were happy with the overall support provided to their child.</w:t>
      </w:r>
    </w:p>
    <w:p w14:paraId="5A50B095" w14:textId="77777777" w:rsidR="00E768A6" w:rsidRDefault="00E768A6" w:rsidP="00DF0E37">
      <w:pPr>
        <w:pStyle w:val="NoSpacing"/>
        <w:rPr>
          <w:sz w:val="24"/>
          <w:szCs w:val="24"/>
        </w:rPr>
      </w:pPr>
    </w:p>
    <w:p w14:paraId="64933771" w14:textId="77777777" w:rsidR="00E768A6" w:rsidRPr="00E768A6" w:rsidRDefault="00E768A6" w:rsidP="00DF0E37">
      <w:pPr>
        <w:pStyle w:val="NoSpacing"/>
        <w:rPr>
          <w:i/>
          <w:sz w:val="24"/>
          <w:szCs w:val="24"/>
        </w:rPr>
      </w:pPr>
      <w:r>
        <w:rPr>
          <w:i/>
          <w:sz w:val="24"/>
          <w:szCs w:val="24"/>
        </w:rPr>
        <w:t>Students are reported on four times each year. Academic reports come out at the end of each semester with progress reports released at the end of Term 1 and Term 3. Staff regularly communicate to families via a variety of social platforms, e.g. (Class Dojo, Edmodo). At the end of Week 5 and Week 10 of each term, staff are required to contribute to a 'Between the Minarets' report on what has been completed within the class. Staff are encouraged to make  informal contact with families at least 2 times every term.</w:t>
      </w:r>
    </w:p>
    <w:p w14:paraId="7EC2D8CB" w14:textId="77777777" w:rsidR="00155B81" w:rsidRDefault="00155B81" w:rsidP="00DF0E37">
      <w:pPr>
        <w:pStyle w:val="NoSpacing"/>
        <w:rPr>
          <w:sz w:val="24"/>
          <w:szCs w:val="24"/>
        </w:rPr>
      </w:pPr>
    </w:p>
    <w:p w14:paraId="1403CF6C" w14:textId="77777777" w:rsidR="00155B81" w:rsidRDefault="00155B81" w:rsidP="00DF0E37">
      <w:pPr>
        <w:pStyle w:val="NoSpacing"/>
        <w:rPr>
          <w:sz w:val="24"/>
          <w:szCs w:val="24"/>
        </w:rPr>
      </w:pPr>
      <w:r>
        <w:rPr>
          <w:sz w:val="24"/>
          <w:szCs w:val="24"/>
        </w:rPr>
        <w:t xml:space="preserve">c. 70% of community respondents were pleased with the balance of Islamic teaching and Academics. </w:t>
      </w:r>
    </w:p>
    <w:p w14:paraId="71391675" w14:textId="77777777" w:rsidR="00155B81" w:rsidRDefault="00155B81" w:rsidP="00DF0E37">
      <w:pPr>
        <w:pStyle w:val="NoSpacing"/>
        <w:rPr>
          <w:sz w:val="24"/>
          <w:szCs w:val="24"/>
        </w:rPr>
      </w:pPr>
    </w:p>
    <w:p w14:paraId="361F777F" w14:textId="77777777" w:rsidR="00E768A6" w:rsidRDefault="00E768A6" w:rsidP="00DF0E37">
      <w:pPr>
        <w:pStyle w:val="NoSpacing"/>
        <w:rPr>
          <w:sz w:val="24"/>
          <w:szCs w:val="24"/>
        </w:rPr>
      </w:pPr>
      <w:r>
        <w:rPr>
          <w:sz w:val="24"/>
          <w:szCs w:val="24"/>
        </w:rPr>
        <w:t>Continued resources are being purchased and training provided for our Islamic and Arabic Unit staff to ensure that content and teaching strategies are well presented and consistent with best practice.</w:t>
      </w:r>
    </w:p>
    <w:p w14:paraId="703819AD" w14:textId="77777777" w:rsidR="00E768A6" w:rsidRDefault="00E768A6" w:rsidP="00DF0E37">
      <w:pPr>
        <w:pStyle w:val="NoSpacing"/>
        <w:rPr>
          <w:sz w:val="24"/>
          <w:szCs w:val="24"/>
        </w:rPr>
      </w:pPr>
    </w:p>
    <w:p w14:paraId="333DFA2F" w14:textId="77777777" w:rsidR="00155B81" w:rsidRDefault="00155B81" w:rsidP="00DF0E37">
      <w:pPr>
        <w:pStyle w:val="NoSpacing"/>
        <w:rPr>
          <w:sz w:val="24"/>
          <w:szCs w:val="24"/>
        </w:rPr>
      </w:pPr>
      <w:r>
        <w:rPr>
          <w:sz w:val="24"/>
          <w:szCs w:val="24"/>
        </w:rPr>
        <w:t>d. 85% of community respondents were happy with the interactions from the school administration.</w:t>
      </w:r>
    </w:p>
    <w:p w14:paraId="6BB3AC1F" w14:textId="77777777" w:rsidR="00E768A6" w:rsidRDefault="00E768A6" w:rsidP="00DF0E37">
      <w:pPr>
        <w:pStyle w:val="NoSpacing"/>
        <w:rPr>
          <w:sz w:val="24"/>
          <w:szCs w:val="24"/>
        </w:rPr>
      </w:pPr>
    </w:p>
    <w:p w14:paraId="66DF134D" w14:textId="77777777" w:rsidR="00E768A6" w:rsidRDefault="00E768A6" w:rsidP="00DF0E37">
      <w:pPr>
        <w:pStyle w:val="NoSpacing"/>
        <w:rPr>
          <w:sz w:val="24"/>
          <w:szCs w:val="24"/>
        </w:rPr>
      </w:pPr>
      <w:r>
        <w:rPr>
          <w:sz w:val="24"/>
          <w:szCs w:val="24"/>
        </w:rPr>
        <w:t xml:space="preserve">Front office staff are consistent in the way they respond to communication to ensure that answers are supplied in a clear and timely manner. Processes around </w:t>
      </w:r>
      <w:r w:rsidR="00B33F75">
        <w:rPr>
          <w:sz w:val="24"/>
          <w:szCs w:val="24"/>
        </w:rPr>
        <w:t>student safety and health support is consistently being reviewed, resulting in best possible service to school community.</w:t>
      </w:r>
    </w:p>
    <w:p w14:paraId="16F45C7F" w14:textId="77777777" w:rsidR="00B33F75" w:rsidRDefault="00B33F75" w:rsidP="00DF0E37">
      <w:pPr>
        <w:pStyle w:val="NoSpacing"/>
        <w:rPr>
          <w:sz w:val="24"/>
          <w:szCs w:val="24"/>
        </w:rPr>
      </w:pPr>
    </w:p>
    <w:p w14:paraId="378D40B7" w14:textId="77777777" w:rsidR="00155B81" w:rsidRDefault="00155B81" w:rsidP="00DF0E37">
      <w:pPr>
        <w:pStyle w:val="NoSpacing"/>
        <w:rPr>
          <w:sz w:val="24"/>
          <w:szCs w:val="24"/>
        </w:rPr>
      </w:pPr>
      <w:r>
        <w:rPr>
          <w:sz w:val="24"/>
          <w:szCs w:val="24"/>
        </w:rPr>
        <w:t>e. 95% of community respondents were please with the school magazine publication</w:t>
      </w:r>
    </w:p>
    <w:p w14:paraId="40F87862" w14:textId="77777777" w:rsidR="00B33F75" w:rsidRDefault="00B33F75" w:rsidP="00DF0E37">
      <w:pPr>
        <w:pStyle w:val="NoSpacing"/>
        <w:rPr>
          <w:sz w:val="24"/>
          <w:szCs w:val="24"/>
        </w:rPr>
      </w:pPr>
    </w:p>
    <w:p w14:paraId="172F2185" w14:textId="77777777" w:rsidR="00B33F75" w:rsidRDefault="00B33F75" w:rsidP="00DF0E37">
      <w:pPr>
        <w:pStyle w:val="NoSpacing"/>
        <w:rPr>
          <w:sz w:val="24"/>
          <w:szCs w:val="24"/>
        </w:rPr>
      </w:pPr>
      <w:r>
        <w:rPr>
          <w:sz w:val="24"/>
          <w:szCs w:val="24"/>
        </w:rPr>
        <w:t>The school magazine continues to be an excellent advertising tool for the school. The involvement of the students in the development of the magazine is one reason why this publication is so successful.</w:t>
      </w:r>
    </w:p>
    <w:p w14:paraId="06259D99" w14:textId="77777777" w:rsidR="00155B81" w:rsidRDefault="00155B81" w:rsidP="00DF0E37">
      <w:pPr>
        <w:pStyle w:val="NoSpacing"/>
        <w:rPr>
          <w:sz w:val="24"/>
          <w:szCs w:val="24"/>
        </w:rPr>
      </w:pPr>
    </w:p>
    <w:p w14:paraId="6C1BA57C" w14:textId="77777777" w:rsidR="00155B81" w:rsidRDefault="00155B81" w:rsidP="00DF0E37">
      <w:pPr>
        <w:pStyle w:val="NoSpacing"/>
        <w:rPr>
          <w:sz w:val="24"/>
          <w:szCs w:val="24"/>
        </w:rPr>
      </w:pPr>
      <w:r>
        <w:rPr>
          <w:sz w:val="24"/>
          <w:szCs w:val="24"/>
        </w:rPr>
        <w:t>f. 85% of community respondents wishes more funding spent on teacher professional development, teacher resources and IT</w:t>
      </w:r>
    </w:p>
    <w:p w14:paraId="7BA87B02" w14:textId="77777777" w:rsidR="00B33F75" w:rsidRDefault="00B33F75" w:rsidP="00DF0E37">
      <w:pPr>
        <w:pStyle w:val="NoSpacing"/>
        <w:rPr>
          <w:sz w:val="24"/>
          <w:szCs w:val="24"/>
        </w:rPr>
      </w:pPr>
    </w:p>
    <w:p w14:paraId="0983EA66" w14:textId="77777777" w:rsidR="00B33F75" w:rsidRDefault="00B33F75" w:rsidP="00DF0E37">
      <w:pPr>
        <w:pStyle w:val="NoSpacing"/>
        <w:rPr>
          <w:sz w:val="24"/>
          <w:szCs w:val="24"/>
        </w:rPr>
      </w:pPr>
      <w:r>
        <w:rPr>
          <w:sz w:val="24"/>
          <w:szCs w:val="24"/>
        </w:rPr>
        <w:t>The school continues to look at alternative ways to support the professional development of our staff. Resources for teaching are consistently being considered and there is a plan to update all computer based processes within the school.</w:t>
      </w:r>
    </w:p>
    <w:p w14:paraId="24C40979" w14:textId="77777777" w:rsidR="00155B81" w:rsidRDefault="00155B81" w:rsidP="00DF0E37">
      <w:pPr>
        <w:pStyle w:val="NoSpacing"/>
        <w:rPr>
          <w:sz w:val="24"/>
          <w:szCs w:val="24"/>
        </w:rPr>
      </w:pPr>
    </w:p>
    <w:p w14:paraId="0FAC2633" w14:textId="77777777" w:rsidR="00155B81" w:rsidRDefault="00155B81" w:rsidP="00DF0E37">
      <w:pPr>
        <w:pStyle w:val="NoSpacing"/>
        <w:rPr>
          <w:sz w:val="24"/>
          <w:szCs w:val="24"/>
        </w:rPr>
      </w:pPr>
      <w:r>
        <w:rPr>
          <w:sz w:val="24"/>
          <w:szCs w:val="24"/>
        </w:rPr>
        <w:t xml:space="preserve">g. </w:t>
      </w:r>
      <w:r w:rsidR="00E768A6">
        <w:rPr>
          <w:sz w:val="24"/>
          <w:szCs w:val="24"/>
        </w:rPr>
        <w:t>75% of community respondents wanted additional support for their child's mental health</w:t>
      </w:r>
    </w:p>
    <w:p w14:paraId="5A4231B1" w14:textId="77777777" w:rsidR="00B33F75" w:rsidRDefault="00B33F75" w:rsidP="00DF0E37">
      <w:pPr>
        <w:pStyle w:val="NoSpacing"/>
        <w:rPr>
          <w:sz w:val="24"/>
          <w:szCs w:val="24"/>
        </w:rPr>
      </w:pPr>
    </w:p>
    <w:p w14:paraId="387931DC" w14:textId="77777777" w:rsidR="00B33F75" w:rsidRDefault="00B33F75" w:rsidP="00DF0E37">
      <w:pPr>
        <w:pStyle w:val="NoSpacing"/>
        <w:rPr>
          <w:sz w:val="24"/>
          <w:szCs w:val="24"/>
        </w:rPr>
      </w:pPr>
      <w:r>
        <w:rPr>
          <w:sz w:val="24"/>
          <w:szCs w:val="24"/>
        </w:rPr>
        <w:t>Many staff have been trained in Mental Health First Aid and a school counsellor has been appointed for three hours every week. The school is also closely connected to a variety of community services, many of which offer support for families within the school facility</w:t>
      </w:r>
    </w:p>
    <w:p w14:paraId="1C7AA79B" w14:textId="77777777" w:rsidR="00E768A6" w:rsidRDefault="00E768A6" w:rsidP="00DF0E37">
      <w:pPr>
        <w:pStyle w:val="NoSpacing"/>
        <w:rPr>
          <w:sz w:val="24"/>
          <w:szCs w:val="24"/>
        </w:rPr>
      </w:pPr>
    </w:p>
    <w:p w14:paraId="287CA141" w14:textId="77777777" w:rsidR="00E768A6" w:rsidRDefault="00E768A6" w:rsidP="00DF0E37">
      <w:pPr>
        <w:pStyle w:val="NoSpacing"/>
        <w:rPr>
          <w:sz w:val="24"/>
          <w:szCs w:val="24"/>
        </w:rPr>
      </w:pPr>
      <w:r>
        <w:rPr>
          <w:sz w:val="24"/>
          <w:szCs w:val="24"/>
        </w:rPr>
        <w:t xml:space="preserve">h. 100% of community respondents wanted to see an increase in additional year levels. </w:t>
      </w:r>
    </w:p>
    <w:p w14:paraId="5042FA14" w14:textId="77777777" w:rsidR="00B33F75" w:rsidRDefault="00B33F75" w:rsidP="00DF0E37">
      <w:pPr>
        <w:pStyle w:val="NoSpacing"/>
        <w:rPr>
          <w:sz w:val="24"/>
          <w:szCs w:val="24"/>
        </w:rPr>
      </w:pPr>
    </w:p>
    <w:p w14:paraId="3480A556" w14:textId="77777777" w:rsidR="00B33F75" w:rsidRPr="00A22F70" w:rsidRDefault="00B33F75" w:rsidP="00DF0E37">
      <w:pPr>
        <w:pStyle w:val="NoSpacing"/>
        <w:rPr>
          <w:sz w:val="24"/>
          <w:szCs w:val="24"/>
        </w:rPr>
      </w:pPr>
      <w:r>
        <w:rPr>
          <w:sz w:val="24"/>
          <w:szCs w:val="24"/>
        </w:rPr>
        <w:t xml:space="preserve">Applications have been submitted for consideration of Year 8 and Year 9 at the Islamic School of Canberra. Refurbishment of teaching and learning facilities have commenced to support this application, along with the purchase of required teaching resources.  </w:t>
      </w:r>
    </w:p>
    <w:p w14:paraId="4653A670" w14:textId="77777777" w:rsidR="00DF0E37" w:rsidRDefault="00DF0E37" w:rsidP="00DF0E37">
      <w:pPr>
        <w:pStyle w:val="NoSpacing"/>
      </w:pPr>
    </w:p>
    <w:p w14:paraId="1224FA7F" w14:textId="77777777" w:rsidR="00DF0E37" w:rsidRDefault="00DF0E37" w:rsidP="00DF0E37">
      <w:pPr>
        <w:pStyle w:val="NoSpacing"/>
      </w:pPr>
    </w:p>
    <w:p w14:paraId="2FAA8B84" w14:textId="77777777" w:rsidR="00684993" w:rsidRPr="002524DA" w:rsidRDefault="00684993" w:rsidP="002524DA">
      <w:pPr>
        <w:pStyle w:val="NoSpacing"/>
        <w:sectPr w:rsidR="00684993" w:rsidRPr="002524DA" w:rsidSect="00684993">
          <w:pgSz w:w="11906" w:h="16838"/>
          <w:pgMar w:top="720" w:right="720" w:bottom="720" w:left="720" w:header="708" w:footer="708" w:gutter="0"/>
          <w:cols w:space="708"/>
          <w:docGrid w:linePitch="360"/>
        </w:sectPr>
      </w:pPr>
    </w:p>
    <w:p w14:paraId="3CB71554" w14:textId="77777777" w:rsidR="00684993" w:rsidRDefault="00684993" w:rsidP="00684993"/>
    <w:p w14:paraId="56BA1134" w14:textId="77777777" w:rsidR="00684993" w:rsidRDefault="00684993" w:rsidP="00684993">
      <w:pPr>
        <w:spacing w:after="0"/>
        <w:jc w:val="center"/>
        <w:rPr>
          <w:b/>
          <w:bCs/>
          <w:sz w:val="32"/>
          <w:szCs w:val="32"/>
          <w:u w:val="single"/>
        </w:rPr>
      </w:pPr>
      <w:r>
        <w:rPr>
          <w:b/>
          <w:bCs/>
          <w:sz w:val="32"/>
          <w:szCs w:val="32"/>
          <w:u w:val="single"/>
        </w:rPr>
        <w:t>N</w:t>
      </w:r>
      <w:r w:rsidR="002524DA">
        <w:rPr>
          <w:b/>
          <w:bCs/>
          <w:sz w:val="32"/>
          <w:szCs w:val="32"/>
          <w:u w:val="single"/>
        </w:rPr>
        <w:t>APLAN</w:t>
      </w:r>
      <w:r>
        <w:rPr>
          <w:b/>
          <w:bCs/>
          <w:sz w:val="32"/>
          <w:szCs w:val="32"/>
          <w:u w:val="single"/>
        </w:rPr>
        <w:t xml:space="preserve"> Results 2017 - </w:t>
      </w:r>
      <w:r w:rsidRPr="00330455">
        <w:rPr>
          <w:b/>
          <w:bCs/>
          <w:sz w:val="32"/>
          <w:szCs w:val="32"/>
          <w:u w:val="single"/>
        </w:rPr>
        <w:t>Year 3</w:t>
      </w:r>
    </w:p>
    <w:p w14:paraId="3B32E1FD" w14:textId="77777777" w:rsidR="002524DA" w:rsidRPr="00B26ECB" w:rsidRDefault="002524DA" w:rsidP="00684993">
      <w:pPr>
        <w:spacing w:after="0"/>
        <w:jc w:val="center"/>
        <w:rPr>
          <w:b/>
          <w:bCs/>
          <w:sz w:val="40"/>
          <w:szCs w:val="40"/>
        </w:rPr>
      </w:pPr>
    </w:p>
    <w:tbl>
      <w:tblPr>
        <w:tblStyle w:val="TableGrid"/>
        <w:tblW w:w="0" w:type="auto"/>
        <w:jc w:val="center"/>
        <w:tblLook w:val="04A0" w:firstRow="1" w:lastRow="0" w:firstColumn="1" w:lastColumn="0" w:noHBand="0" w:noVBand="1"/>
      </w:tblPr>
      <w:tblGrid>
        <w:gridCol w:w="1289"/>
        <w:gridCol w:w="1288"/>
        <w:gridCol w:w="1288"/>
        <w:gridCol w:w="1288"/>
        <w:gridCol w:w="1288"/>
        <w:gridCol w:w="1288"/>
        <w:gridCol w:w="1289"/>
        <w:gridCol w:w="1289"/>
        <w:gridCol w:w="1289"/>
        <w:gridCol w:w="1289"/>
        <w:gridCol w:w="1289"/>
      </w:tblGrid>
      <w:tr w:rsidR="00684993" w14:paraId="57E9FB43" w14:textId="77777777" w:rsidTr="002524DA">
        <w:trPr>
          <w:jc w:val="center"/>
        </w:trPr>
        <w:tc>
          <w:tcPr>
            <w:tcW w:w="1289" w:type="dxa"/>
            <w:vMerge w:val="restart"/>
            <w:shd w:val="clear" w:color="auto" w:fill="FBD4B4" w:themeFill="accent6" w:themeFillTint="66"/>
            <w:vAlign w:val="center"/>
          </w:tcPr>
          <w:p w14:paraId="2A14888B" w14:textId="77777777" w:rsidR="00684993" w:rsidRPr="00330455" w:rsidRDefault="00684993" w:rsidP="000A68F5">
            <w:pPr>
              <w:jc w:val="center"/>
              <w:rPr>
                <w:b/>
                <w:bCs/>
              </w:rPr>
            </w:pPr>
            <w:r>
              <w:rPr>
                <w:b/>
                <w:bCs/>
              </w:rPr>
              <w:t>Bands</w:t>
            </w:r>
          </w:p>
        </w:tc>
        <w:tc>
          <w:tcPr>
            <w:tcW w:w="2576" w:type="dxa"/>
            <w:gridSpan w:val="2"/>
            <w:shd w:val="clear" w:color="auto" w:fill="FF0000"/>
          </w:tcPr>
          <w:p w14:paraId="70C709F8" w14:textId="77777777" w:rsidR="00684993" w:rsidRPr="00CF3B50" w:rsidRDefault="00684993" w:rsidP="000A68F5">
            <w:pPr>
              <w:jc w:val="center"/>
              <w:rPr>
                <w:b/>
                <w:bCs/>
              </w:rPr>
            </w:pPr>
            <w:r w:rsidRPr="00CF3B50">
              <w:rPr>
                <w:b/>
                <w:bCs/>
              </w:rPr>
              <w:t>Reading</w:t>
            </w:r>
            <w:r>
              <w:rPr>
                <w:b/>
                <w:bCs/>
              </w:rPr>
              <w:t xml:space="preserve"> %</w:t>
            </w:r>
          </w:p>
        </w:tc>
        <w:tc>
          <w:tcPr>
            <w:tcW w:w="2576" w:type="dxa"/>
            <w:gridSpan w:val="2"/>
            <w:shd w:val="clear" w:color="auto" w:fill="943634" w:themeFill="accent2" w:themeFillShade="BF"/>
          </w:tcPr>
          <w:p w14:paraId="1ED66841" w14:textId="77777777" w:rsidR="00684993" w:rsidRPr="00CF3B50" w:rsidRDefault="00684993" w:rsidP="000A68F5">
            <w:pPr>
              <w:jc w:val="center"/>
              <w:rPr>
                <w:b/>
                <w:bCs/>
              </w:rPr>
            </w:pPr>
            <w:r w:rsidRPr="00CF3B50">
              <w:rPr>
                <w:b/>
                <w:bCs/>
              </w:rPr>
              <w:t>Writing %</w:t>
            </w:r>
          </w:p>
        </w:tc>
        <w:tc>
          <w:tcPr>
            <w:tcW w:w="2577" w:type="dxa"/>
            <w:gridSpan w:val="2"/>
            <w:shd w:val="clear" w:color="auto" w:fill="FFFF00"/>
          </w:tcPr>
          <w:p w14:paraId="226A5484" w14:textId="77777777" w:rsidR="00684993" w:rsidRPr="00CF3B50" w:rsidRDefault="00684993" w:rsidP="000A68F5">
            <w:pPr>
              <w:jc w:val="center"/>
              <w:rPr>
                <w:b/>
                <w:bCs/>
              </w:rPr>
            </w:pPr>
            <w:r w:rsidRPr="00CF3B50">
              <w:rPr>
                <w:b/>
                <w:bCs/>
              </w:rPr>
              <w:t>Spelling %</w:t>
            </w:r>
          </w:p>
        </w:tc>
        <w:tc>
          <w:tcPr>
            <w:tcW w:w="2578" w:type="dxa"/>
            <w:gridSpan w:val="2"/>
            <w:shd w:val="clear" w:color="auto" w:fill="7030A0"/>
          </w:tcPr>
          <w:p w14:paraId="643909B1" w14:textId="77777777" w:rsidR="00684993" w:rsidRPr="00CF3B50" w:rsidRDefault="00684993" w:rsidP="000A68F5">
            <w:pPr>
              <w:jc w:val="center"/>
              <w:rPr>
                <w:b/>
                <w:bCs/>
              </w:rPr>
            </w:pPr>
            <w:r w:rsidRPr="00CF3B50">
              <w:rPr>
                <w:b/>
                <w:bCs/>
              </w:rPr>
              <w:t>Grammar %</w:t>
            </w:r>
          </w:p>
        </w:tc>
        <w:tc>
          <w:tcPr>
            <w:tcW w:w="2578" w:type="dxa"/>
            <w:gridSpan w:val="2"/>
            <w:shd w:val="clear" w:color="auto" w:fill="E36C0A" w:themeFill="accent6" w:themeFillShade="BF"/>
          </w:tcPr>
          <w:p w14:paraId="7B35BEE9" w14:textId="77777777" w:rsidR="00684993" w:rsidRPr="00CF3B50" w:rsidRDefault="00684993" w:rsidP="000A68F5">
            <w:pPr>
              <w:jc w:val="center"/>
              <w:rPr>
                <w:b/>
                <w:bCs/>
              </w:rPr>
            </w:pPr>
            <w:r w:rsidRPr="00CF3B50">
              <w:rPr>
                <w:b/>
                <w:bCs/>
              </w:rPr>
              <w:t>Numeracy %</w:t>
            </w:r>
          </w:p>
        </w:tc>
      </w:tr>
      <w:tr w:rsidR="00684993" w14:paraId="0F28C71C" w14:textId="77777777" w:rsidTr="002524DA">
        <w:trPr>
          <w:jc w:val="center"/>
        </w:trPr>
        <w:tc>
          <w:tcPr>
            <w:tcW w:w="1289" w:type="dxa"/>
            <w:vMerge/>
            <w:shd w:val="clear" w:color="auto" w:fill="FBD4B4" w:themeFill="accent6" w:themeFillTint="66"/>
          </w:tcPr>
          <w:p w14:paraId="465914AD" w14:textId="77777777" w:rsidR="00684993" w:rsidRPr="00330455" w:rsidRDefault="00684993" w:rsidP="000A68F5">
            <w:pPr>
              <w:jc w:val="center"/>
              <w:rPr>
                <w:b/>
                <w:bCs/>
              </w:rPr>
            </w:pPr>
          </w:p>
        </w:tc>
        <w:tc>
          <w:tcPr>
            <w:tcW w:w="1288" w:type="dxa"/>
            <w:shd w:val="clear" w:color="auto" w:fill="92D050"/>
          </w:tcPr>
          <w:p w14:paraId="627B1ACB" w14:textId="77777777" w:rsidR="00684993" w:rsidRPr="00330455" w:rsidRDefault="00684993" w:rsidP="000A68F5">
            <w:pPr>
              <w:jc w:val="center"/>
              <w:rPr>
                <w:b/>
                <w:bCs/>
              </w:rPr>
            </w:pPr>
            <w:r>
              <w:rPr>
                <w:b/>
                <w:bCs/>
              </w:rPr>
              <w:t>ISC</w:t>
            </w:r>
          </w:p>
        </w:tc>
        <w:tc>
          <w:tcPr>
            <w:tcW w:w="1288" w:type="dxa"/>
            <w:shd w:val="clear" w:color="auto" w:fill="4BACC6" w:themeFill="accent5"/>
          </w:tcPr>
          <w:p w14:paraId="27BFD7CE" w14:textId="77777777" w:rsidR="00684993" w:rsidRPr="00330455" w:rsidRDefault="00684993" w:rsidP="000A68F5">
            <w:pPr>
              <w:jc w:val="center"/>
              <w:rPr>
                <w:b/>
                <w:bCs/>
              </w:rPr>
            </w:pPr>
            <w:r>
              <w:rPr>
                <w:b/>
                <w:bCs/>
              </w:rPr>
              <w:t>Australia</w:t>
            </w:r>
          </w:p>
        </w:tc>
        <w:tc>
          <w:tcPr>
            <w:tcW w:w="1288" w:type="dxa"/>
            <w:shd w:val="clear" w:color="auto" w:fill="92D050"/>
          </w:tcPr>
          <w:p w14:paraId="05C6CF8F" w14:textId="77777777" w:rsidR="00684993" w:rsidRPr="00330455" w:rsidRDefault="00684993" w:rsidP="000A68F5">
            <w:pPr>
              <w:jc w:val="center"/>
              <w:rPr>
                <w:b/>
                <w:bCs/>
              </w:rPr>
            </w:pPr>
            <w:r>
              <w:rPr>
                <w:b/>
                <w:bCs/>
              </w:rPr>
              <w:t>ISC</w:t>
            </w:r>
          </w:p>
        </w:tc>
        <w:tc>
          <w:tcPr>
            <w:tcW w:w="1288" w:type="dxa"/>
            <w:shd w:val="clear" w:color="auto" w:fill="4BACC6" w:themeFill="accent5"/>
          </w:tcPr>
          <w:p w14:paraId="37154CA2" w14:textId="77777777" w:rsidR="00684993" w:rsidRPr="00330455" w:rsidRDefault="00684993" w:rsidP="000A68F5">
            <w:pPr>
              <w:jc w:val="center"/>
              <w:rPr>
                <w:b/>
                <w:bCs/>
              </w:rPr>
            </w:pPr>
            <w:r>
              <w:rPr>
                <w:b/>
                <w:bCs/>
              </w:rPr>
              <w:t>Australia</w:t>
            </w:r>
          </w:p>
        </w:tc>
        <w:tc>
          <w:tcPr>
            <w:tcW w:w="1288" w:type="dxa"/>
            <w:shd w:val="clear" w:color="auto" w:fill="92D050"/>
          </w:tcPr>
          <w:p w14:paraId="4729B8B8" w14:textId="77777777" w:rsidR="00684993" w:rsidRPr="00330455" w:rsidRDefault="00684993" w:rsidP="000A68F5">
            <w:pPr>
              <w:jc w:val="center"/>
              <w:rPr>
                <w:b/>
                <w:bCs/>
              </w:rPr>
            </w:pPr>
            <w:r>
              <w:rPr>
                <w:b/>
                <w:bCs/>
              </w:rPr>
              <w:t>ISC</w:t>
            </w:r>
          </w:p>
        </w:tc>
        <w:tc>
          <w:tcPr>
            <w:tcW w:w="1289" w:type="dxa"/>
            <w:shd w:val="clear" w:color="auto" w:fill="4BACC6" w:themeFill="accent5"/>
          </w:tcPr>
          <w:p w14:paraId="26A04AD4" w14:textId="77777777" w:rsidR="00684993" w:rsidRPr="00330455" w:rsidRDefault="00684993" w:rsidP="000A68F5">
            <w:pPr>
              <w:jc w:val="center"/>
              <w:rPr>
                <w:b/>
                <w:bCs/>
              </w:rPr>
            </w:pPr>
            <w:r>
              <w:rPr>
                <w:b/>
                <w:bCs/>
              </w:rPr>
              <w:t>Australia</w:t>
            </w:r>
          </w:p>
        </w:tc>
        <w:tc>
          <w:tcPr>
            <w:tcW w:w="1289" w:type="dxa"/>
            <w:shd w:val="clear" w:color="auto" w:fill="92D050"/>
          </w:tcPr>
          <w:p w14:paraId="6E6374A4" w14:textId="77777777" w:rsidR="00684993" w:rsidRPr="00330455" w:rsidRDefault="00684993" w:rsidP="000A68F5">
            <w:pPr>
              <w:jc w:val="center"/>
              <w:rPr>
                <w:b/>
                <w:bCs/>
              </w:rPr>
            </w:pPr>
            <w:r>
              <w:rPr>
                <w:b/>
                <w:bCs/>
              </w:rPr>
              <w:t>ISC</w:t>
            </w:r>
          </w:p>
        </w:tc>
        <w:tc>
          <w:tcPr>
            <w:tcW w:w="1289" w:type="dxa"/>
            <w:shd w:val="clear" w:color="auto" w:fill="4BACC6" w:themeFill="accent5"/>
          </w:tcPr>
          <w:p w14:paraId="787E984F" w14:textId="77777777" w:rsidR="00684993" w:rsidRPr="00330455" w:rsidRDefault="00684993" w:rsidP="000A68F5">
            <w:pPr>
              <w:jc w:val="center"/>
              <w:rPr>
                <w:b/>
                <w:bCs/>
              </w:rPr>
            </w:pPr>
            <w:r>
              <w:rPr>
                <w:b/>
                <w:bCs/>
              </w:rPr>
              <w:t>Australia</w:t>
            </w:r>
          </w:p>
        </w:tc>
        <w:tc>
          <w:tcPr>
            <w:tcW w:w="1289" w:type="dxa"/>
            <w:shd w:val="clear" w:color="auto" w:fill="92D050"/>
          </w:tcPr>
          <w:p w14:paraId="2BA5FBB9" w14:textId="77777777" w:rsidR="00684993" w:rsidRPr="00330455" w:rsidRDefault="00684993" w:rsidP="000A68F5">
            <w:pPr>
              <w:jc w:val="center"/>
              <w:rPr>
                <w:b/>
                <w:bCs/>
              </w:rPr>
            </w:pPr>
            <w:r>
              <w:rPr>
                <w:b/>
                <w:bCs/>
              </w:rPr>
              <w:t>ISC</w:t>
            </w:r>
          </w:p>
        </w:tc>
        <w:tc>
          <w:tcPr>
            <w:tcW w:w="1289" w:type="dxa"/>
            <w:shd w:val="clear" w:color="auto" w:fill="4BACC6" w:themeFill="accent5"/>
          </w:tcPr>
          <w:p w14:paraId="19B6A6C6" w14:textId="77777777" w:rsidR="00684993" w:rsidRPr="00330455" w:rsidRDefault="00684993" w:rsidP="000A68F5">
            <w:pPr>
              <w:jc w:val="center"/>
              <w:rPr>
                <w:b/>
                <w:bCs/>
              </w:rPr>
            </w:pPr>
            <w:r>
              <w:rPr>
                <w:b/>
                <w:bCs/>
              </w:rPr>
              <w:t>Australia</w:t>
            </w:r>
          </w:p>
        </w:tc>
      </w:tr>
      <w:tr w:rsidR="00684993" w14:paraId="16A7FDFD" w14:textId="77777777" w:rsidTr="002524DA">
        <w:trPr>
          <w:jc w:val="center"/>
        </w:trPr>
        <w:tc>
          <w:tcPr>
            <w:tcW w:w="1289" w:type="dxa"/>
            <w:shd w:val="clear" w:color="auto" w:fill="FBD4B4" w:themeFill="accent6" w:themeFillTint="66"/>
          </w:tcPr>
          <w:p w14:paraId="2A6B3419" w14:textId="77777777" w:rsidR="00684993" w:rsidRPr="00330455" w:rsidRDefault="00684993" w:rsidP="000A68F5">
            <w:pPr>
              <w:jc w:val="center"/>
              <w:rPr>
                <w:b/>
                <w:bCs/>
              </w:rPr>
            </w:pPr>
            <w:r>
              <w:rPr>
                <w:b/>
                <w:bCs/>
              </w:rPr>
              <w:t>Band 1</w:t>
            </w:r>
          </w:p>
        </w:tc>
        <w:tc>
          <w:tcPr>
            <w:tcW w:w="1288" w:type="dxa"/>
            <w:shd w:val="clear" w:color="auto" w:fill="92D050"/>
          </w:tcPr>
          <w:p w14:paraId="6DBA5C06" w14:textId="77777777" w:rsidR="00684993" w:rsidRPr="00330455" w:rsidRDefault="00684993" w:rsidP="000A68F5">
            <w:pPr>
              <w:jc w:val="center"/>
              <w:rPr>
                <w:b/>
                <w:bCs/>
              </w:rPr>
            </w:pPr>
            <w:r>
              <w:rPr>
                <w:b/>
                <w:bCs/>
              </w:rPr>
              <w:t>-</w:t>
            </w:r>
          </w:p>
        </w:tc>
        <w:tc>
          <w:tcPr>
            <w:tcW w:w="1288" w:type="dxa"/>
            <w:shd w:val="clear" w:color="auto" w:fill="4BACC6" w:themeFill="accent5"/>
          </w:tcPr>
          <w:p w14:paraId="2169542F" w14:textId="77777777" w:rsidR="00684993" w:rsidRPr="00330455" w:rsidRDefault="00684993" w:rsidP="000A68F5">
            <w:pPr>
              <w:jc w:val="center"/>
              <w:rPr>
                <w:b/>
                <w:bCs/>
              </w:rPr>
            </w:pPr>
            <w:r>
              <w:rPr>
                <w:b/>
                <w:bCs/>
              </w:rPr>
              <w:t>3</w:t>
            </w:r>
          </w:p>
        </w:tc>
        <w:tc>
          <w:tcPr>
            <w:tcW w:w="1288" w:type="dxa"/>
            <w:shd w:val="clear" w:color="auto" w:fill="92D050"/>
          </w:tcPr>
          <w:p w14:paraId="60CF483E" w14:textId="77777777" w:rsidR="00684993" w:rsidRPr="00330455" w:rsidRDefault="00684993" w:rsidP="000A68F5">
            <w:pPr>
              <w:jc w:val="center"/>
              <w:rPr>
                <w:b/>
                <w:bCs/>
              </w:rPr>
            </w:pPr>
            <w:r>
              <w:rPr>
                <w:b/>
                <w:bCs/>
              </w:rPr>
              <w:t>-</w:t>
            </w:r>
          </w:p>
        </w:tc>
        <w:tc>
          <w:tcPr>
            <w:tcW w:w="1288" w:type="dxa"/>
            <w:shd w:val="clear" w:color="auto" w:fill="4BACC6" w:themeFill="accent5"/>
          </w:tcPr>
          <w:p w14:paraId="0B136312" w14:textId="77777777" w:rsidR="00684993" w:rsidRPr="00330455" w:rsidRDefault="00684993" w:rsidP="000A68F5">
            <w:pPr>
              <w:jc w:val="center"/>
              <w:rPr>
                <w:b/>
                <w:bCs/>
              </w:rPr>
            </w:pPr>
            <w:r>
              <w:rPr>
                <w:b/>
                <w:bCs/>
              </w:rPr>
              <w:t>3</w:t>
            </w:r>
          </w:p>
        </w:tc>
        <w:tc>
          <w:tcPr>
            <w:tcW w:w="1288" w:type="dxa"/>
            <w:shd w:val="clear" w:color="auto" w:fill="92D050"/>
          </w:tcPr>
          <w:p w14:paraId="01CC5646" w14:textId="77777777" w:rsidR="00684993" w:rsidRPr="00330455" w:rsidRDefault="00684993" w:rsidP="000A68F5">
            <w:pPr>
              <w:jc w:val="center"/>
              <w:rPr>
                <w:b/>
                <w:bCs/>
              </w:rPr>
            </w:pPr>
            <w:r>
              <w:rPr>
                <w:b/>
                <w:bCs/>
              </w:rPr>
              <w:t>4</w:t>
            </w:r>
          </w:p>
        </w:tc>
        <w:tc>
          <w:tcPr>
            <w:tcW w:w="1289" w:type="dxa"/>
            <w:shd w:val="clear" w:color="auto" w:fill="4BACC6" w:themeFill="accent5"/>
          </w:tcPr>
          <w:p w14:paraId="17167FC4" w14:textId="77777777" w:rsidR="00684993" w:rsidRPr="00330455" w:rsidRDefault="00684993" w:rsidP="000A68F5">
            <w:pPr>
              <w:jc w:val="center"/>
              <w:rPr>
                <w:b/>
                <w:bCs/>
              </w:rPr>
            </w:pPr>
            <w:r>
              <w:rPr>
                <w:b/>
                <w:bCs/>
              </w:rPr>
              <w:t>5</w:t>
            </w:r>
          </w:p>
        </w:tc>
        <w:tc>
          <w:tcPr>
            <w:tcW w:w="1289" w:type="dxa"/>
            <w:shd w:val="clear" w:color="auto" w:fill="92D050"/>
          </w:tcPr>
          <w:p w14:paraId="55304EDB" w14:textId="77777777" w:rsidR="00684993" w:rsidRPr="00330455" w:rsidRDefault="00684993" w:rsidP="000A68F5">
            <w:pPr>
              <w:jc w:val="center"/>
              <w:rPr>
                <w:b/>
                <w:bCs/>
              </w:rPr>
            </w:pPr>
            <w:r>
              <w:rPr>
                <w:b/>
                <w:bCs/>
              </w:rPr>
              <w:t>9</w:t>
            </w:r>
          </w:p>
        </w:tc>
        <w:tc>
          <w:tcPr>
            <w:tcW w:w="1289" w:type="dxa"/>
            <w:shd w:val="clear" w:color="auto" w:fill="4BACC6" w:themeFill="accent5"/>
          </w:tcPr>
          <w:p w14:paraId="394E116F" w14:textId="77777777" w:rsidR="00684993" w:rsidRPr="00330455" w:rsidRDefault="00684993" w:rsidP="000A68F5">
            <w:pPr>
              <w:jc w:val="center"/>
              <w:rPr>
                <w:b/>
                <w:bCs/>
              </w:rPr>
            </w:pPr>
            <w:r>
              <w:rPr>
                <w:b/>
                <w:bCs/>
              </w:rPr>
              <w:t>4</w:t>
            </w:r>
          </w:p>
        </w:tc>
        <w:tc>
          <w:tcPr>
            <w:tcW w:w="1289" w:type="dxa"/>
            <w:shd w:val="clear" w:color="auto" w:fill="92D050"/>
          </w:tcPr>
          <w:p w14:paraId="02FF9C0E" w14:textId="77777777" w:rsidR="00684993" w:rsidRPr="00330455" w:rsidRDefault="00684993" w:rsidP="000A68F5">
            <w:pPr>
              <w:jc w:val="center"/>
              <w:rPr>
                <w:b/>
                <w:bCs/>
              </w:rPr>
            </w:pPr>
            <w:r>
              <w:rPr>
                <w:b/>
                <w:bCs/>
              </w:rPr>
              <w:t>-</w:t>
            </w:r>
          </w:p>
        </w:tc>
        <w:tc>
          <w:tcPr>
            <w:tcW w:w="1289" w:type="dxa"/>
            <w:shd w:val="clear" w:color="auto" w:fill="4BACC6" w:themeFill="accent5"/>
          </w:tcPr>
          <w:p w14:paraId="23127890" w14:textId="77777777" w:rsidR="00684993" w:rsidRPr="00330455" w:rsidRDefault="00684993" w:rsidP="000A68F5">
            <w:pPr>
              <w:jc w:val="center"/>
              <w:rPr>
                <w:b/>
                <w:bCs/>
              </w:rPr>
            </w:pPr>
            <w:r>
              <w:rPr>
                <w:b/>
                <w:bCs/>
              </w:rPr>
              <w:t>3</w:t>
            </w:r>
          </w:p>
        </w:tc>
      </w:tr>
      <w:tr w:rsidR="00684993" w14:paraId="35EDD1D4" w14:textId="77777777" w:rsidTr="002524DA">
        <w:trPr>
          <w:jc w:val="center"/>
        </w:trPr>
        <w:tc>
          <w:tcPr>
            <w:tcW w:w="1289" w:type="dxa"/>
            <w:shd w:val="clear" w:color="auto" w:fill="FBD4B4" w:themeFill="accent6" w:themeFillTint="66"/>
          </w:tcPr>
          <w:p w14:paraId="45C79CF0" w14:textId="77777777" w:rsidR="00684993" w:rsidRPr="00330455" w:rsidRDefault="00684993" w:rsidP="000A68F5">
            <w:pPr>
              <w:jc w:val="center"/>
              <w:rPr>
                <w:b/>
                <w:bCs/>
              </w:rPr>
            </w:pPr>
            <w:r>
              <w:rPr>
                <w:b/>
                <w:bCs/>
              </w:rPr>
              <w:t>Band 2</w:t>
            </w:r>
          </w:p>
        </w:tc>
        <w:tc>
          <w:tcPr>
            <w:tcW w:w="1288" w:type="dxa"/>
            <w:shd w:val="clear" w:color="auto" w:fill="92D050"/>
          </w:tcPr>
          <w:p w14:paraId="15DC8EB6" w14:textId="77777777" w:rsidR="00684993" w:rsidRPr="00330455" w:rsidRDefault="00684993" w:rsidP="000A68F5">
            <w:pPr>
              <w:jc w:val="center"/>
              <w:rPr>
                <w:b/>
                <w:bCs/>
              </w:rPr>
            </w:pPr>
            <w:r>
              <w:rPr>
                <w:b/>
                <w:bCs/>
              </w:rPr>
              <w:t>17</w:t>
            </w:r>
          </w:p>
        </w:tc>
        <w:tc>
          <w:tcPr>
            <w:tcW w:w="1288" w:type="dxa"/>
            <w:shd w:val="clear" w:color="auto" w:fill="4BACC6" w:themeFill="accent5"/>
          </w:tcPr>
          <w:p w14:paraId="495BA8B2" w14:textId="77777777" w:rsidR="00684993" w:rsidRPr="00330455" w:rsidRDefault="00684993" w:rsidP="000A68F5">
            <w:pPr>
              <w:jc w:val="center"/>
              <w:rPr>
                <w:b/>
                <w:bCs/>
              </w:rPr>
            </w:pPr>
            <w:r>
              <w:rPr>
                <w:b/>
                <w:bCs/>
              </w:rPr>
              <w:t>7</w:t>
            </w:r>
          </w:p>
        </w:tc>
        <w:tc>
          <w:tcPr>
            <w:tcW w:w="1288" w:type="dxa"/>
            <w:shd w:val="clear" w:color="auto" w:fill="92D050"/>
          </w:tcPr>
          <w:p w14:paraId="5C638091" w14:textId="77777777" w:rsidR="00684993" w:rsidRPr="00330455" w:rsidRDefault="00684993" w:rsidP="000A68F5">
            <w:pPr>
              <w:jc w:val="center"/>
              <w:rPr>
                <w:b/>
                <w:bCs/>
              </w:rPr>
            </w:pPr>
            <w:r>
              <w:rPr>
                <w:b/>
                <w:bCs/>
              </w:rPr>
              <w:t>4</w:t>
            </w:r>
          </w:p>
        </w:tc>
        <w:tc>
          <w:tcPr>
            <w:tcW w:w="1288" w:type="dxa"/>
            <w:shd w:val="clear" w:color="auto" w:fill="4BACC6" w:themeFill="accent5"/>
          </w:tcPr>
          <w:p w14:paraId="70481496" w14:textId="77777777" w:rsidR="00684993" w:rsidRPr="00330455" w:rsidRDefault="00684993" w:rsidP="000A68F5">
            <w:pPr>
              <w:jc w:val="center"/>
              <w:rPr>
                <w:b/>
                <w:bCs/>
              </w:rPr>
            </w:pPr>
            <w:r>
              <w:rPr>
                <w:b/>
                <w:bCs/>
              </w:rPr>
              <w:t>5</w:t>
            </w:r>
          </w:p>
        </w:tc>
        <w:tc>
          <w:tcPr>
            <w:tcW w:w="1288" w:type="dxa"/>
            <w:shd w:val="clear" w:color="auto" w:fill="92D050"/>
          </w:tcPr>
          <w:p w14:paraId="184ABD80" w14:textId="77777777" w:rsidR="00684993" w:rsidRPr="00330455" w:rsidRDefault="00684993" w:rsidP="000A68F5">
            <w:pPr>
              <w:jc w:val="center"/>
              <w:rPr>
                <w:b/>
                <w:bCs/>
              </w:rPr>
            </w:pPr>
            <w:r>
              <w:rPr>
                <w:b/>
                <w:bCs/>
              </w:rPr>
              <w:t>4</w:t>
            </w:r>
          </w:p>
        </w:tc>
        <w:tc>
          <w:tcPr>
            <w:tcW w:w="1289" w:type="dxa"/>
            <w:shd w:val="clear" w:color="auto" w:fill="4BACC6" w:themeFill="accent5"/>
          </w:tcPr>
          <w:p w14:paraId="0654867C" w14:textId="77777777" w:rsidR="00684993" w:rsidRPr="00330455" w:rsidRDefault="00684993" w:rsidP="000A68F5">
            <w:pPr>
              <w:jc w:val="center"/>
              <w:rPr>
                <w:b/>
                <w:bCs/>
              </w:rPr>
            </w:pPr>
            <w:r>
              <w:rPr>
                <w:b/>
                <w:bCs/>
              </w:rPr>
              <w:t>9</w:t>
            </w:r>
          </w:p>
        </w:tc>
        <w:tc>
          <w:tcPr>
            <w:tcW w:w="1289" w:type="dxa"/>
            <w:shd w:val="clear" w:color="auto" w:fill="92D050"/>
          </w:tcPr>
          <w:p w14:paraId="73B7F240" w14:textId="77777777" w:rsidR="00684993" w:rsidRPr="00330455" w:rsidRDefault="00684993" w:rsidP="000A68F5">
            <w:pPr>
              <w:jc w:val="center"/>
              <w:rPr>
                <w:b/>
                <w:bCs/>
              </w:rPr>
            </w:pPr>
            <w:r>
              <w:rPr>
                <w:b/>
                <w:bCs/>
              </w:rPr>
              <w:t>4</w:t>
            </w:r>
          </w:p>
        </w:tc>
        <w:tc>
          <w:tcPr>
            <w:tcW w:w="1289" w:type="dxa"/>
            <w:shd w:val="clear" w:color="auto" w:fill="4BACC6" w:themeFill="accent5"/>
          </w:tcPr>
          <w:p w14:paraId="72D56BB8" w14:textId="77777777" w:rsidR="00684993" w:rsidRPr="00330455" w:rsidRDefault="00684993" w:rsidP="000A68F5">
            <w:pPr>
              <w:jc w:val="center"/>
              <w:rPr>
                <w:b/>
                <w:bCs/>
              </w:rPr>
            </w:pPr>
            <w:r>
              <w:rPr>
                <w:b/>
                <w:bCs/>
              </w:rPr>
              <w:t>7</w:t>
            </w:r>
          </w:p>
        </w:tc>
        <w:tc>
          <w:tcPr>
            <w:tcW w:w="1289" w:type="dxa"/>
            <w:shd w:val="clear" w:color="auto" w:fill="92D050"/>
          </w:tcPr>
          <w:p w14:paraId="00927665" w14:textId="77777777" w:rsidR="00684993" w:rsidRPr="00330455" w:rsidRDefault="00684993" w:rsidP="000A68F5">
            <w:pPr>
              <w:jc w:val="center"/>
              <w:rPr>
                <w:b/>
                <w:bCs/>
              </w:rPr>
            </w:pPr>
            <w:r>
              <w:rPr>
                <w:b/>
                <w:bCs/>
              </w:rPr>
              <w:t>17</w:t>
            </w:r>
          </w:p>
        </w:tc>
        <w:tc>
          <w:tcPr>
            <w:tcW w:w="1289" w:type="dxa"/>
            <w:shd w:val="clear" w:color="auto" w:fill="4BACC6" w:themeFill="accent5"/>
          </w:tcPr>
          <w:p w14:paraId="0DD4C09C" w14:textId="77777777" w:rsidR="00684993" w:rsidRPr="00330455" w:rsidRDefault="00684993" w:rsidP="000A68F5">
            <w:pPr>
              <w:jc w:val="center"/>
              <w:rPr>
                <w:b/>
                <w:bCs/>
              </w:rPr>
            </w:pPr>
            <w:r>
              <w:rPr>
                <w:b/>
                <w:bCs/>
              </w:rPr>
              <w:t>9</w:t>
            </w:r>
          </w:p>
        </w:tc>
      </w:tr>
      <w:tr w:rsidR="00684993" w14:paraId="6761A7C4" w14:textId="77777777" w:rsidTr="002524DA">
        <w:trPr>
          <w:jc w:val="center"/>
        </w:trPr>
        <w:tc>
          <w:tcPr>
            <w:tcW w:w="1289" w:type="dxa"/>
            <w:shd w:val="clear" w:color="auto" w:fill="FBD4B4" w:themeFill="accent6" w:themeFillTint="66"/>
          </w:tcPr>
          <w:p w14:paraId="7F9776FC" w14:textId="77777777" w:rsidR="00684993" w:rsidRPr="00330455" w:rsidRDefault="00684993" w:rsidP="000A68F5">
            <w:pPr>
              <w:jc w:val="center"/>
              <w:rPr>
                <w:b/>
                <w:bCs/>
              </w:rPr>
            </w:pPr>
            <w:r>
              <w:rPr>
                <w:b/>
                <w:bCs/>
              </w:rPr>
              <w:t>Band 3</w:t>
            </w:r>
          </w:p>
        </w:tc>
        <w:tc>
          <w:tcPr>
            <w:tcW w:w="1288" w:type="dxa"/>
            <w:shd w:val="clear" w:color="auto" w:fill="92D050"/>
          </w:tcPr>
          <w:p w14:paraId="70BC9648" w14:textId="77777777" w:rsidR="00684993" w:rsidRPr="00330455" w:rsidRDefault="00684993" w:rsidP="000A68F5">
            <w:pPr>
              <w:jc w:val="center"/>
              <w:rPr>
                <w:b/>
                <w:bCs/>
              </w:rPr>
            </w:pPr>
            <w:r>
              <w:rPr>
                <w:b/>
                <w:bCs/>
              </w:rPr>
              <w:t>13</w:t>
            </w:r>
          </w:p>
        </w:tc>
        <w:tc>
          <w:tcPr>
            <w:tcW w:w="1288" w:type="dxa"/>
            <w:shd w:val="clear" w:color="auto" w:fill="4BACC6" w:themeFill="accent5"/>
          </w:tcPr>
          <w:p w14:paraId="0DDE485D" w14:textId="77777777" w:rsidR="00684993" w:rsidRPr="00330455" w:rsidRDefault="00684993" w:rsidP="000A68F5">
            <w:pPr>
              <w:jc w:val="center"/>
              <w:rPr>
                <w:b/>
                <w:bCs/>
              </w:rPr>
            </w:pPr>
            <w:r>
              <w:rPr>
                <w:b/>
                <w:bCs/>
              </w:rPr>
              <w:t>14</w:t>
            </w:r>
          </w:p>
        </w:tc>
        <w:tc>
          <w:tcPr>
            <w:tcW w:w="1288" w:type="dxa"/>
            <w:shd w:val="clear" w:color="auto" w:fill="92D050"/>
          </w:tcPr>
          <w:p w14:paraId="238AC32C" w14:textId="77777777" w:rsidR="00684993" w:rsidRPr="00330455" w:rsidRDefault="00684993" w:rsidP="000A68F5">
            <w:pPr>
              <w:jc w:val="center"/>
              <w:rPr>
                <w:b/>
                <w:bCs/>
              </w:rPr>
            </w:pPr>
            <w:r>
              <w:rPr>
                <w:b/>
                <w:bCs/>
              </w:rPr>
              <w:t>35</w:t>
            </w:r>
          </w:p>
        </w:tc>
        <w:tc>
          <w:tcPr>
            <w:tcW w:w="1288" w:type="dxa"/>
            <w:shd w:val="clear" w:color="auto" w:fill="4BACC6" w:themeFill="accent5"/>
          </w:tcPr>
          <w:p w14:paraId="1D6E28FB" w14:textId="77777777" w:rsidR="00684993" w:rsidRPr="00330455" w:rsidRDefault="00684993" w:rsidP="000A68F5">
            <w:pPr>
              <w:jc w:val="center"/>
              <w:rPr>
                <w:b/>
                <w:bCs/>
              </w:rPr>
            </w:pPr>
            <w:r>
              <w:rPr>
                <w:b/>
                <w:bCs/>
              </w:rPr>
              <w:t>16</w:t>
            </w:r>
          </w:p>
        </w:tc>
        <w:tc>
          <w:tcPr>
            <w:tcW w:w="1288" w:type="dxa"/>
            <w:shd w:val="clear" w:color="auto" w:fill="92D050"/>
          </w:tcPr>
          <w:p w14:paraId="2626EF4A" w14:textId="77777777" w:rsidR="00684993" w:rsidRPr="00330455" w:rsidRDefault="00684993" w:rsidP="000A68F5">
            <w:pPr>
              <w:jc w:val="center"/>
              <w:rPr>
                <w:b/>
                <w:bCs/>
              </w:rPr>
            </w:pPr>
            <w:r>
              <w:rPr>
                <w:b/>
                <w:bCs/>
              </w:rPr>
              <w:t>17</w:t>
            </w:r>
          </w:p>
        </w:tc>
        <w:tc>
          <w:tcPr>
            <w:tcW w:w="1289" w:type="dxa"/>
            <w:shd w:val="clear" w:color="auto" w:fill="4BACC6" w:themeFill="accent5"/>
          </w:tcPr>
          <w:p w14:paraId="3EB6B603" w14:textId="77777777" w:rsidR="00684993" w:rsidRPr="00330455" w:rsidRDefault="00684993" w:rsidP="000A68F5">
            <w:pPr>
              <w:jc w:val="center"/>
              <w:rPr>
                <w:b/>
                <w:bCs/>
              </w:rPr>
            </w:pPr>
            <w:r>
              <w:rPr>
                <w:b/>
                <w:bCs/>
              </w:rPr>
              <w:t>16</w:t>
            </w:r>
          </w:p>
        </w:tc>
        <w:tc>
          <w:tcPr>
            <w:tcW w:w="1289" w:type="dxa"/>
            <w:shd w:val="clear" w:color="auto" w:fill="92D050"/>
          </w:tcPr>
          <w:p w14:paraId="0271598D" w14:textId="77777777" w:rsidR="00684993" w:rsidRPr="00330455" w:rsidRDefault="00684993" w:rsidP="000A68F5">
            <w:pPr>
              <w:jc w:val="center"/>
              <w:rPr>
                <w:b/>
                <w:bCs/>
              </w:rPr>
            </w:pPr>
            <w:r>
              <w:rPr>
                <w:b/>
                <w:bCs/>
              </w:rPr>
              <w:t>9</w:t>
            </w:r>
          </w:p>
        </w:tc>
        <w:tc>
          <w:tcPr>
            <w:tcW w:w="1289" w:type="dxa"/>
            <w:shd w:val="clear" w:color="auto" w:fill="4BACC6" w:themeFill="accent5"/>
          </w:tcPr>
          <w:p w14:paraId="51851C23" w14:textId="77777777" w:rsidR="00684993" w:rsidRPr="00330455" w:rsidRDefault="00684993" w:rsidP="000A68F5">
            <w:pPr>
              <w:jc w:val="center"/>
              <w:rPr>
                <w:b/>
                <w:bCs/>
              </w:rPr>
            </w:pPr>
            <w:r>
              <w:rPr>
                <w:b/>
                <w:bCs/>
              </w:rPr>
              <w:t>13</w:t>
            </w:r>
          </w:p>
        </w:tc>
        <w:tc>
          <w:tcPr>
            <w:tcW w:w="1289" w:type="dxa"/>
            <w:shd w:val="clear" w:color="auto" w:fill="92D050"/>
          </w:tcPr>
          <w:p w14:paraId="7A95411B" w14:textId="77777777" w:rsidR="00684993" w:rsidRPr="00330455" w:rsidRDefault="00684993" w:rsidP="000A68F5">
            <w:pPr>
              <w:jc w:val="center"/>
              <w:rPr>
                <w:b/>
                <w:bCs/>
              </w:rPr>
            </w:pPr>
            <w:r>
              <w:rPr>
                <w:b/>
                <w:bCs/>
              </w:rPr>
              <w:t>8</w:t>
            </w:r>
          </w:p>
        </w:tc>
        <w:tc>
          <w:tcPr>
            <w:tcW w:w="1289" w:type="dxa"/>
            <w:shd w:val="clear" w:color="auto" w:fill="4BACC6" w:themeFill="accent5"/>
          </w:tcPr>
          <w:p w14:paraId="4AEFAA36" w14:textId="77777777" w:rsidR="00684993" w:rsidRPr="00330455" w:rsidRDefault="00684993" w:rsidP="000A68F5">
            <w:pPr>
              <w:jc w:val="center"/>
              <w:rPr>
                <w:b/>
                <w:bCs/>
              </w:rPr>
            </w:pPr>
            <w:r>
              <w:rPr>
                <w:b/>
                <w:bCs/>
              </w:rPr>
              <w:t>20</w:t>
            </w:r>
          </w:p>
        </w:tc>
      </w:tr>
      <w:tr w:rsidR="00684993" w14:paraId="54C68A8A" w14:textId="77777777" w:rsidTr="002524DA">
        <w:trPr>
          <w:jc w:val="center"/>
        </w:trPr>
        <w:tc>
          <w:tcPr>
            <w:tcW w:w="1289" w:type="dxa"/>
            <w:shd w:val="clear" w:color="auto" w:fill="FBD4B4" w:themeFill="accent6" w:themeFillTint="66"/>
          </w:tcPr>
          <w:p w14:paraId="286DF55A" w14:textId="77777777" w:rsidR="00684993" w:rsidRPr="00330455" w:rsidRDefault="00684993" w:rsidP="000A68F5">
            <w:pPr>
              <w:jc w:val="center"/>
              <w:rPr>
                <w:b/>
                <w:bCs/>
              </w:rPr>
            </w:pPr>
            <w:r>
              <w:rPr>
                <w:b/>
                <w:bCs/>
              </w:rPr>
              <w:t>Band 4</w:t>
            </w:r>
          </w:p>
        </w:tc>
        <w:tc>
          <w:tcPr>
            <w:tcW w:w="1288" w:type="dxa"/>
            <w:shd w:val="clear" w:color="auto" w:fill="92D050"/>
          </w:tcPr>
          <w:p w14:paraId="1D6A4DCC" w14:textId="77777777" w:rsidR="00684993" w:rsidRPr="00330455" w:rsidRDefault="00684993" w:rsidP="000A68F5">
            <w:pPr>
              <w:jc w:val="center"/>
              <w:rPr>
                <w:b/>
                <w:bCs/>
              </w:rPr>
            </w:pPr>
            <w:r>
              <w:rPr>
                <w:b/>
                <w:bCs/>
              </w:rPr>
              <w:t>25</w:t>
            </w:r>
          </w:p>
        </w:tc>
        <w:tc>
          <w:tcPr>
            <w:tcW w:w="1288" w:type="dxa"/>
            <w:shd w:val="clear" w:color="auto" w:fill="4BACC6" w:themeFill="accent5"/>
          </w:tcPr>
          <w:p w14:paraId="12374542" w14:textId="77777777" w:rsidR="00684993" w:rsidRPr="00330455" w:rsidRDefault="00684993" w:rsidP="000A68F5">
            <w:pPr>
              <w:jc w:val="center"/>
              <w:rPr>
                <w:b/>
                <w:bCs/>
              </w:rPr>
            </w:pPr>
            <w:r>
              <w:rPr>
                <w:b/>
                <w:bCs/>
              </w:rPr>
              <w:t>22</w:t>
            </w:r>
          </w:p>
        </w:tc>
        <w:tc>
          <w:tcPr>
            <w:tcW w:w="1288" w:type="dxa"/>
            <w:shd w:val="clear" w:color="auto" w:fill="92D050"/>
          </w:tcPr>
          <w:p w14:paraId="6D68A6A7" w14:textId="77777777" w:rsidR="00684993" w:rsidRPr="00330455" w:rsidRDefault="00684993" w:rsidP="000A68F5">
            <w:pPr>
              <w:jc w:val="center"/>
              <w:rPr>
                <w:b/>
                <w:bCs/>
              </w:rPr>
            </w:pPr>
            <w:r>
              <w:rPr>
                <w:b/>
                <w:bCs/>
              </w:rPr>
              <w:t>22</w:t>
            </w:r>
          </w:p>
        </w:tc>
        <w:tc>
          <w:tcPr>
            <w:tcW w:w="1288" w:type="dxa"/>
            <w:shd w:val="clear" w:color="auto" w:fill="4BACC6" w:themeFill="accent5"/>
          </w:tcPr>
          <w:p w14:paraId="62CE3EEA" w14:textId="77777777" w:rsidR="00684993" w:rsidRPr="00330455" w:rsidRDefault="00684993" w:rsidP="000A68F5">
            <w:pPr>
              <w:jc w:val="center"/>
              <w:rPr>
                <w:b/>
                <w:bCs/>
              </w:rPr>
            </w:pPr>
            <w:r>
              <w:rPr>
                <w:b/>
                <w:bCs/>
              </w:rPr>
              <w:t>30</w:t>
            </w:r>
          </w:p>
        </w:tc>
        <w:tc>
          <w:tcPr>
            <w:tcW w:w="1288" w:type="dxa"/>
            <w:shd w:val="clear" w:color="auto" w:fill="92D050"/>
          </w:tcPr>
          <w:p w14:paraId="1D5086BA" w14:textId="77777777" w:rsidR="00684993" w:rsidRPr="00330455" w:rsidRDefault="00684993" w:rsidP="000A68F5">
            <w:pPr>
              <w:jc w:val="center"/>
              <w:rPr>
                <w:b/>
                <w:bCs/>
              </w:rPr>
            </w:pPr>
            <w:r>
              <w:rPr>
                <w:b/>
                <w:bCs/>
              </w:rPr>
              <w:t>22</w:t>
            </w:r>
          </w:p>
        </w:tc>
        <w:tc>
          <w:tcPr>
            <w:tcW w:w="1289" w:type="dxa"/>
            <w:shd w:val="clear" w:color="auto" w:fill="4BACC6" w:themeFill="accent5"/>
          </w:tcPr>
          <w:p w14:paraId="354D60BE" w14:textId="77777777" w:rsidR="00684993" w:rsidRPr="00330455" w:rsidRDefault="00684993" w:rsidP="000A68F5">
            <w:pPr>
              <w:jc w:val="center"/>
              <w:rPr>
                <w:b/>
                <w:bCs/>
              </w:rPr>
            </w:pPr>
            <w:r>
              <w:rPr>
                <w:b/>
                <w:bCs/>
              </w:rPr>
              <w:t>23</w:t>
            </w:r>
          </w:p>
        </w:tc>
        <w:tc>
          <w:tcPr>
            <w:tcW w:w="1289" w:type="dxa"/>
            <w:shd w:val="clear" w:color="auto" w:fill="92D050"/>
          </w:tcPr>
          <w:p w14:paraId="74852453" w14:textId="77777777" w:rsidR="00684993" w:rsidRPr="00330455" w:rsidRDefault="00684993" w:rsidP="000A68F5">
            <w:pPr>
              <w:jc w:val="center"/>
              <w:rPr>
                <w:b/>
                <w:bCs/>
              </w:rPr>
            </w:pPr>
            <w:r>
              <w:rPr>
                <w:b/>
                <w:bCs/>
              </w:rPr>
              <w:t>-</w:t>
            </w:r>
          </w:p>
        </w:tc>
        <w:tc>
          <w:tcPr>
            <w:tcW w:w="1289" w:type="dxa"/>
            <w:shd w:val="clear" w:color="auto" w:fill="4BACC6" w:themeFill="accent5"/>
          </w:tcPr>
          <w:p w14:paraId="32CF730C" w14:textId="77777777" w:rsidR="00684993" w:rsidRPr="00330455" w:rsidRDefault="00684993" w:rsidP="000A68F5">
            <w:pPr>
              <w:jc w:val="center"/>
              <w:rPr>
                <w:b/>
                <w:bCs/>
              </w:rPr>
            </w:pPr>
            <w:r>
              <w:rPr>
                <w:b/>
                <w:bCs/>
              </w:rPr>
              <w:t>20</w:t>
            </w:r>
          </w:p>
        </w:tc>
        <w:tc>
          <w:tcPr>
            <w:tcW w:w="1289" w:type="dxa"/>
            <w:shd w:val="clear" w:color="auto" w:fill="92D050"/>
          </w:tcPr>
          <w:p w14:paraId="5B7D669A" w14:textId="77777777" w:rsidR="00684993" w:rsidRPr="00330455" w:rsidRDefault="00684993" w:rsidP="000A68F5">
            <w:pPr>
              <w:jc w:val="center"/>
              <w:rPr>
                <w:b/>
                <w:bCs/>
              </w:rPr>
            </w:pPr>
            <w:r>
              <w:rPr>
                <w:b/>
                <w:bCs/>
              </w:rPr>
              <w:t>46</w:t>
            </w:r>
          </w:p>
        </w:tc>
        <w:tc>
          <w:tcPr>
            <w:tcW w:w="1289" w:type="dxa"/>
            <w:shd w:val="clear" w:color="auto" w:fill="4BACC6" w:themeFill="accent5"/>
          </w:tcPr>
          <w:p w14:paraId="74D61A94" w14:textId="77777777" w:rsidR="00684993" w:rsidRPr="00330455" w:rsidRDefault="00684993" w:rsidP="000A68F5">
            <w:pPr>
              <w:jc w:val="center"/>
              <w:rPr>
                <w:b/>
                <w:bCs/>
              </w:rPr>
            </w:pPr>
            <w:r>
              <w:rPr>
                <w:b/>
                <w:bCs/>
              </w:rPr>
              <w:t>27</w:t>
            </w:r>
          </w:p>
        </w:tc>
      </w:tr>
      <w:tr w:rsidR="00684993" w14:paraId="3BA463BB" w14:textId="77777777" w:rsidTr="002524DA">
        <w:trPr>
          <w:jc w:val="center"/>
        </w:trPr>
        <w:tc>
          <w:tcPr>
            <w:tcW w:w="1289" w:type="dxa"/>
            <w:shd w:val="clear" w:color="auto" w:fill="FBD4B4" w:themeFill="accent6" w:themeFillTint="66"/>
          </w:tcPr>
          <w:p w14:paraId="5FBDA3D3" w14:textId="77777777" w:rsidR="00684993" w:rsidRPr="00330455" w:rsidRDefault="00684993" w:rsidP="000A68F5">
            <w:pPr>
              <w:jc w:val="center"/>
              <w:rPr>
                <w:b/>
                <w:bCs/>
              </w:rPr>
            </w:pPr>
            <w:r>
              <w:rPr>
                <w:b/>
                <w:bCs/>
              </w:rPr>
              <w:t>Band 5</w:t>
            </w:r>
          </w:p>
        </w:tc>
        <w:tc>
          <w:tcPr>
            <w:tcW w:w="1288" w:type="dxa"/>
            <w:shd w:val="clear" w:color="auto" w:fill="92D050"/>
          </w:tcPr>
          <w:p w14:paraId="0942D1BD" w14:textId="77777777" w:rsidR="00684993" w:rsidRPr="00330455" w:rsidRDefault="00684993" w:rsidP="000A68F5">
            <w:pPr>
              <w:jc w:val="center"/>
              <w:rPr>
                <w:b/>
                <w:bCs/>
              </w:rPr>
            </w:pPr>
            <w:r>
              <w:rPr>
                <w:b/>
                <w:bCs/>
              </w:rPr>
              <w:t>21</w:t>
            </w:r>
          </w:p>
        </w:tc>
        <w:tc>
          <w:tcPr>
            <w:tcW w:w="1288" w:type="dxa"/>
            <w:shd w:val="clear" w:color="auto" w:fill="4BACC6" w:themeFill="accent5"/>
          </w:tcPr>
          <w:p w14:paraId="6374EB57" w14:textId="77777777" w:rsidR="00684993" w:rsidRPr="00330455" w:rsidRDefault="00684993" w:rsidP="000A68F5">
            <w:pPr>
              <w:jc w:val="center"/>
              <w:rPr>
                <w:b/>
                <w:bCs/>
              </w:rPr>
            </w:pPr>
            <w:r>
              <w:rPr>
                <w:b/>
                <w:bCs/>
              </w:rPr>
              <w:t>23</w:t>
            </w:r>
          </w:p>
        </w:tc>
        <w:tc>
          <w:tcPr>
            <w:tcW w:w="1288" w:type="dxa"/>
            <w:shd w:val="clear" w:color="auto" w:fill="92D050"/>
          </w:tcPr>
          <w:p w14:paraId="177564D7" w14:textId="77777777" w:rsidR="00684993" w:rsidRPr="00330455" w:rsidRDefault="00684993" w:rsidP="000A68F5">
            <w:pPr>
              <w:jc w:val="center"/>
              <w:rPr>
                <w:b/>
                <w:bCs/>
              </w:rPr>
            </w:pPr>
            <w:r>
              <w:rPr>
                <w:b/>
                <w:bCs/>
              </w:rPr>
              <w:t>35</w:t>
            </w:r>
          </w:p>
        </w:tc>
        <w:tc>
          <w:tcPr>
            <w:tcW w:w="1288" w:type="dxa"/>
            <w:shd w:val="clear" w:color="auto" w:fill="4BACC6" w:themeFill="accent5"/>
          </w:tcPr>
          <w:p w14:paraId="0DAA45BB" w14:textId="77777777" w:rsidR="00684993" w:rsidRPr="00330455" w:rsidRDefault="00684993" w:rsidP="000A68F5">
            <w:pPr>
              <w:jc w:val="center"/>
              <w:rPr>
                <w:b/>
                <w:bCs/>
              </w:rPr>
            </w:pPr>
            <w:r>
              <w:rPr>
                <w:b/>
                <w:bCs/>
              </w:rPr>
              <w:t>30</w:t>
            </w:r>
          </w:p>
        </w:tc>
        <w:tc>
          <w:tcPr>
            <w:tcW w:w="1288" w:type="dxa"/>
            <w:shd w:val="clear" w:color="auto" w:fill="92D050"/>
          </w:tcPr>
          <w:p w14:paraId="5841BE32" w14:textId="77777777" w:rsidR="00684993" w:rsidRPr="00330455" w:rsidRDefault="00684993" w:rsidP="000A68F5">
            <w:pPr>
              <w:jc w:val="center"/>
              <w:rPr>
                <w:b/>
                <w:bCs/>
              </w:rPr>
            </w:pPr>
            <w:r>
              <w:rPr>
                <w:b/>
                <w:bCs/>
              </w:rPr>
              <w:t>26</w:t>
            </w:r>
          </w:p>
        </w:tc>
        <w:tc>
          <w:tcPr>
            <w:tcW w:w="1289" w:type="dxa"/>
            <w:shd w:val="clear" w:color="auto" w:fill="4BACC6" w:themeFill="accent5"/>
          </w:tcPr>
          <w:p w14:paraId="6D2A64E5" w14:textId="77777777" w:rsidR="00684993" w:rsidRPr="00330455" w:rsidRDefault="00684993" w:rsidP="000A68F5">
            <w:pPr>
              <w:jc w:val="center"/>
              <w:rPr>
                <w:b/>
                <w:bCs/>
              </w:rPr>
            </w:pPr>
            <w:r>
              <w:rPr>
                <w:b/>
                <w:bCs/>
              </w:rPr>
              <w:t>23</w:t>
            </w:r>
          </w:p>
        </w:tc>
        <w:tc>
          <w:tcPr>
            <w:tcW w:w="1289" w:type="dxa"/>
            <w:shd w:val="clear" w:color="auto" w:fill="92D050"/>
          </w:tcPr>
          <w:p w14:paraId="0E6D9224" w14:textId="77777777" w:rsidR="00684993" w:rsidRPr="00330455" w:rsidRDefault="00684993" w:rsidP="000A68F5">
            <w:pPr>
              <w:jc w:val="center"/>
              <w:rPr>
                <w:b/>
                <w:bCs/>
              </w:rPr>
            </w:pPr>
            <w:r>
              <w:rPr>
                <w:b/>
                <w:bCs/>
              </w:rPr>
              <w:t>30</w:t>
            </w:r>
          </w:p>
        </w:tc>
        <w:tc>
          <w:tcPr>
            <w:tcW w:w="1289" w:type="dxa"/>
            <w:shd w:val="clear" w:color="auto" w:fill="4BACC6" w:themeFill="accent5"/>
          </w:tcPr>
          <w:p w14:paraId="1C8C26C1" w14:textId="77777777" w:rsidR="00684993" w:rsidRPr="00330455" w:rsidRDefault="00684993" w:rsidP="000A68F5">
            <w:pPr>
              <w:jc w:val="center"/>
              <w:rPr>
                <w:b/>
                <w:bCs/>
              </w:rPr>
            </w:pPr>
            <w:r>
              <w:rPr>
                <w:b/>
                <w:bCs/>
              </w:rPr>
              <w:t>22</w:t>
            </w:r>
          </w:p>
        </w:tc>
        <w:tc>
          <w:tcPr>
            <w:tcW w:w="1289" w:type="dxa"/>
            <w:shd w:val="clear" w:color="auto" w:fill="92D050"/>
          </w:tcPr>
          <w:p w14:paraId="47B76C04" w14:textId="77777777" w:rsidR="00684993" w:rsidRPr="00330455" w:rsidRDefault="00684993" w:rsidP="000A68F5">
            <w:pPr>
              <w:jc w:val="center"/>
              <w:rPr>
                <w:b/>
                <w:bCs/>
              </w:rPr>
            </w:pPr>
            <w:r>
              <w:rPr>
                <w:b/>
                <w:bCs/>
              </w:rPr>
              <w:t>13</w:t>
            </w:r>
          </w:p>
        </w:tc>
        <w:tc>
          <w:tcPr>
            <w:tcW w:w="1289" w:type="dxa"/>
            <w:shd w:val="clear" w:color="auto" w:fill="4BACC6" w:themeFill="accent5"/>
          </w:tcPr>
          <w:p w14:paraId="62B7AE3E" w14:textId="77777777" w:rsidR="00684993" w:rsidRPr="00330455" w:rsidRDefault="00684993" w:rsidP="000A68F5">
            <w:pPr>
              <w:jc w:val="center"/>
              <w:rPr>
                <w:b/>
                <w:bCs/>
              </w:rPr>
            </w:pPr>
            <w:r>
              <w:rPr>
                <w:b/>
                <w:bCs/>
              </w:rPr>
              <w:t>23</w:t>
            </w:r>
          </w:p>
        </w:tc>
      </w:tr>
      <w:tr w:rsidR="00684993" w14:paraId="11DC997B" w14:textId="77777777" w:rsidTr="002524DA">
        <w:trPr>
          <w:jc w:val="center"/>
        </w:trPr>
        <w:tc>
          <w:tcPr>
            <w:tcW w:w="1289" w:type="dxa"/>
            <w:shd w:val="clear" w:color="auto" w:fill="FBD4B4" w:themeFill="accent6" w:themeFillTint="66"/>
          </w:tcPr>
          <w:p w14:paraId="2C92C34B" w14:textId="77777777" w:rsidR="00684993" w:rsidRPr="00330455" w:rsidRDefault="00684993" w:rsidP="000A68F5">
            <w:pPr>
              <w:jc w:val="center"/>
              <w:rPr>
                <w:b/>
                <w:bCs/>
              </w:rPr>
            </w:pPr>
            <w:r>
              <w:rPr>
                <w:b/>
                <w:bCs/>
              </w:rPr>
              <w:t>Band 6</w:t>
            </w:r>
          </w:p>
        </w:tc>
        <w:tc>
          <w:tcPr>
            <w:tcW w:w="1288" w:type="dxa"/>
            <w:shd w:val="clear" w:color="auto" w:fill="92D050"/>
          </w:tcPr>
          <w:p w14:paraId="155ADD3B" w14:textId="77777777" w:rsidR="00684993" w:rsidRPr="00330455" w:rsidRDefault="00684993" w:rsidP="000A68F5">
            <w:pPr>
              <w:jc w:val="center"/>
              <w:rPr>
                <w:b/>
                <w:bCs/>
              </w:rPr>
            </w:pPr>
            <w:r>
              <w:rPr>
                <w:b/>
                <w:bCs/>
              </w:rPr>
              <w:t>25</w:t>
            </w:r>
          </w:p>
        </w:tc>
        <w:tc>
          <w:tcPr>
            <w:tcW w:w="1288" w:type="dxa"/>
            <w:shd w:val="clear" w:color="auto" w:fill="4BACC6" w:themeFill="accent5"/>
          </w:tcPr>
          <w:p w14:paraId="59E5D0C3" w14:textId="77777777" w:rsidR="00684993" w:rsidRPr="00330455" w:rsidRDefault="00684993" w:rsidP="000A68F5">
            <w:pPr>
              <w:jc w:val="center"/>
              <w:rPr>
                <w:b/>
                <w:bCs/>
              </w:rPr>
            </w:pPr>
            <w:r>
              <w:rPr>
                <w:b/>
                <w:bCs/>
              </w:rPr>
              <w:t>28</w:t>
            </w:r>
          </w:p>
        </w:tc>
        <w:tc>
          <w:tcPr>
            <w:tcW w:w="1288" w:type="dxa"/>
            <w:shd w:val="clear" w:color="auto" w:fill="92D050"/>
          </w:tcPr>
          <w:p w14:paraId="6086A8BF" w14:textId="77777777" w:rsidR="00684993" w:rsidRPr="00330455" w:rsidRDefault="00684993" w:rsidP="000A68F5">
            <w:pPr>
              <w:jc w:val="center"/>
              <w:rPr>
                <w:b/>
                <w:bCs/>
              </w:rPr>
            </w:pPr>
            <w:r>
              <w:rPr>
                <w:b/>
                <w:bCs/>
              </w:rPr>
              <w:t>4</w:t>
            </w:r>
          </w:p>
        </w:tc>
        <w:tc>
          <w:tcPr>
            <w:tcW w:w="1288" w:type="dxa"/>
            <w:shd w:val="clear" w:color="auto" w:fill="4BACC6" w:themeFill="accent5"/>
          </w:tcPr>
          <w:p w14:paraId="29049469" w14:textId="77777777" w:rsidR="00684993" w:rsidRPr="00330455" w:rsidRDefault="00684993" w:rsidP="000A68F5">
            <w:pPr>
              <w:jc w:val="center"/>
              <w:rPr>
                <w:b/>
                <w:bCs/>
              </w:rPr>
            </w:pPr>
            <w:r>
              <w:rPr>
                <w:b/>
                <w:bCs/>
              </w:rPr>
              <w:t>15</w:t>
            </w:r>
          </w:p>
        </w:tc>
        <w:tc>
          <w:tcPr>
            <w:tcW w:w="1288" w:type="dxa"/>
            <w:shd w:val="clear" w:color="auto" w:fill="92D050"/>
          </w:tcPr>
          <w:p w14:paraId="2FBE3EA3" w14:textId="77777777" w:rsidR="00684993" w:rsidRPr="00330455" w:rsidRDefault="00684993" w:rsidP="000A68F5">
            <w:pPr>
              <w:jc w:val="center"/>
              <w:rPr>
                <w:b/>
                <w:bCs/>
              </w:rPr>
            </w:pPr>
            <w:r>
              <w:rPr>
                <w:b/>
                <w:bCs/>
              </w:rPr>
              <w:t>26</w:t>
            </w:r>
          </w:p>
        </w:tc>
        <w:tc>
          <w:tcPr>
            <w:tcW w:w="1289" w:type="dxa"/>
            <w:shd w:val="clear" w:color="auto" w:fill="4BACC6" w:themeFill="accent5"/>
          </w:tcPr>
          <w:p w14:paraId="3075B96D" w14:textId="77777777" w:rsidR="00684993" w:rsidRPr="00330455" w:rsidRDefault="00684993" w:rsidP="000A68F5">
            <w:pPr>
              <w:jc w:val="center"/>
              <w:rPr>
                <w:b/>
                <w:bCs/>
              </w:rPr>
            </w:pPr>
            <w:r>
              <w:rPr>
                <w:b/>
                <w:bCs/>
              </w:rPr>
              <w:t>23</w:t>
            </w:r>
          </w:p>
        </w:tc>
        <w:tc>
          <w:tcPr>
            <w:tcW w:w="1289" w:type="dxa"/>
            <w:shd w:val="clear" w:color="auto" w:fill="92D050"/>
          </w:tcPr>
          <w:p w14:paraId="2F5745A4" w14:textId="77777777" w:rsidR="00684993" w:rsidRPr="00330455" w:rsidRDefault="00684993" w:rsidP="000A68F5">
            <w:pPr>
              <w:jc w:val="center"/>
              <w:rPr>
                <w:b/>
                <w:bCs/>
              </w:rPr>
            </w:pPr>
            <w:r>
              <w:rPr>
                <w:b/>
                <w:bCs/>
              </w:rPr>
              <w:t>48</w:t>
            </w:r>
          </w:p>
        </w:tc>
        <w:tc>
          <w:tcPr>
            <w:tcW w:w="1289" w:type="dxa"/>
            <w:shd w:val="clear" w:color="auto" w:fill="4BACC6" w:themeFill="accent5"/>
          </w:tcPr>
          <w:p w14:paraId="42178383" w14:textId="77777777" w:rsidR="00684993" w:rsidRPr="00330455" w:rsidRDefault="00684993" w:rsidP="000A68F5">
            <w:pPr>
              <w:jc w:val="center"/>
              <w:rPr>
                <w:b/>
                <w:bCs/>
              </w:rPr>
            </w:pPr>
            <w:r>
              <w:rPr>
                <w:b/>
                <w:bCs/>
              </w:rPr>
              <w:t>34</w:t>
            </w:r>
          </w:p>
        </w:tc>
        <w:tc>
          <w:tcPr>
            <w:tcW w:w="1289" w:type="dxa"/>
            <w:shd w:val="clear" w:color="auto" w:fill="92D050"/>
          </w:tcPr>
          <w:p w14:paraId="1B1D17C0" w14:textId="77777777" w:rsidR="00684993" w:rsidRPr="00330455" w:rsidRDefault="00684993" w:rsidP="000A68F5">
            <w:pPr>
              <w:jc w:val="center"/>
              <w:rPr>
                <w:b/>
                <w:bCs/>
              </w:rPr>
            </w:pPr>
            <w:r>
              <w:rPr>
                <w:b/>
                <w:bCs/>
              </w:rPr>
              <w:t>17</w:t>
            </w:r>
          </w:p>
        </w:tc>
        <w:tc>
          <w:tcPr>
            <w:tcW w:w="1289" w:type="dxa"/>
            <w:shd w:val="clear" w:color="auto" w:fill="4BACC6" w:themeFill="accent5"/>
          </w:tcPr>
          <w:p w14:paraId="4624EE73" w14:textId="77777777" w:rsidR="00684993" w:rsidRPr="00330455" w:rsidRDefault="00684993" w:rsidP="000A68F5">
            <w:pPr>
              <w:jc w:val="center"/>
              <w:rPr>
                <w:b/>
                <w:bCs/>
              </w:rPr>
            </w:pPr>
            <w:r>
              <w:rPr>
                <w:b/>
                <w:bCs/>
              </w:rPr>
              <w:t>17</w:t>
            </w:r>
          </w:p>
        </w:tc>
      </w:tr>
    </w:tbl>
    <w:p w14:paraId="56F8C625" w14:textId="77777777" w:rsidR="002524DA" w:rsidRDefault="002524DA" w:rsidP="00684993">
      <w:pPr>
        <w:spacing w:after="0"/>
        <w:jc w:val="center"/>
        <w:rPr>
          <w:b/>
          <w:bCs/>
          <w:sz w:val="32"/>
          <w:szCs w:val="32"/>
          <w:u w:val="single"/>
        </w:rPr>
      </w:pPr>
    </w:p>
    <w:p w14:paraId="20D657B4" w14:textId="77777777" w:rsidR="002524DA" w:rsidRDefault="002524DA" w:rsidP="002524DA">
      <w:pPr>
        <w:pStyle w:val="NoSpacing"/>
        <w:jc w:val="both"/>
      </w:pPr>
    </w:p>
    <w:p w14:paraId="59EF5B32" w14:textId="77777777" w:rsidR="002524DA" w:rsidRDefault="002524DA" w:rsidP="00684993">
      <w:pPr>
        <w:spacing w:after="0"/>
        <w:jc w:val="center"/>
        <w:rPr>
          <w:b/>
          <w:bCs/>
          <w:sz w:val="32"/>
          <w:szCs w:val="32"/>
          <w:u w:val="single"/>
        </w:rPr>
      </w:pPr>
    </w:p>
    <w:p w14:paraId="4E8A7FF4" w14:textId="77777777" w:rsidR="002524DA" w:rsidRDefault="002524DA" w:rsidP="00684993">
      <w:pPr>
        <w:spacing w:after="0"/>
        <w:jc w:val="center"/>
        <w:rPr>
          <w:b/>
          <w:bCs/>
          <w:sz w:val="32"/>
          <w:szCs w:val="32"/>
          <w:u w:val="single"/>
        </w:rPr>
      </w:pPr>
    </w:p>
    <w:p w14:paraId="325B97F9" w14:textId="77777777" w:rsidR="002524DA" w:rsidRDefault="002524DA" w:rsidP="00684993">
      <w:pPr>
        <w:spacing w:after="0"/>
        <w:jc w:val="center"/>
        <w:rPr>
          <w:b/>
          <w:bCs/>
          <w:sz w:val="32"/>
          <w:szCs w:val="32"/>
          <w:u w:val="single"/>
        </w:rPr>
      </w:pPr>
    </w:p>
    <w:p w14:paraId="7EE1E73F" w14:textId="77777777" w:rsidR="002524DA" w:rsidRDefault="002524DA" w:rsidP="00684993">
      <w:pPr>
        <w:spacing w:after="0"/>
        <w:jc w:val="center"/>
        <w:rPr>
          <w:b/>
          <w:bCs/>
          <w:sz w:val="32"/>
          <w:szCs w:val="32"/>
          <w:u w:val="single"/>
        </w:rPr>
      </w:pPr>
    </w:p>
    <w:p w14:paraId="3B715A24" w14:textId="77777777" w:rsidR="002524DA" w:rsidRDefault="002524DA" w:rsidP="00684993">
      <w:pPr>
        <w:spacing w:after="0"/>
        <w:jc w:val="center"/>
        <w:rPr>
          <w:b/>
          <w:bCs/>
          <w:sz w:val="32"/>
          <w:szCs w:val="32"/>
          <w:u w:val="single"/>
        </w:rPr>
      </w:pPr>
    </w:p>
    <w:p w14:paraId="069BF378" w14:textId="77777777" w:rsidR="002524DA" w:rsidRDefault="002524DA" w:rsidP="00684993">
      <w:pPr>
        <w:spacing w:after="0"/>
        <w:jc w:val="center"/>
        <w:rPr>
          <w:b/>
          <w:bCs/>
          <w:sz w:val="32"/>
          <w:szCs w:val="32"/>
          <w:u w:val="single"/>
        </w:rPr>
      </w:pPr>
    </w:p>
    <w:p w14:paraId="27D7F4A6" w14:textId="77777777" w:rsidR="00684993" w:rsidRDefault="002524DA" w:rsidP="00684993">
      <w:pPr>
        <w:spacing w:after="0"/>
        <w:jc w:val="center"/>
        <w:rPr>
          <w:b/>
          <w:bCs/>
          <w:sz w:val="32"/>
          <w:szCs w:val="32"/>
          <w:u w:val="single"/>
        </w:rPr>
      </w:pPr>
      <w:r>
        <w:rPr>
          <w:b/>
          <w:bCs/>
          <w:sz w:val="32"/>
          <w:szCs w:val="32"/>
          <w:u w:val="single"/>
        </w:rPr>
        <w:lastRenderedPageBreak/>
        <w:t>NAPLAN</w:t>
      </w:r>
      <w:r w:rsidR="00684993">
        <w:rPr>
          <w:b/>
          <w:bCs/>
          <w:sz w:val="32"/>
          <w:szCs w:val="32"/>
          <w:u w:val="single"/>
        </w:rPr>
        <w:t xml:space="preserve"> Results 2017 - </w:t>
      </w:r>
      <w:r w:rsidR="00684993" w:rsidRPr="00330455">
        <w:rPr>
          <w:b/>
          <w:bCs/>
          <w:sz w:val="32"/>
          <w:szCs w:val="32"/>
          <w:u w:val="single"/>
        </w:rPr>
        <w:t xml:space="preserve">Year </w:t>
      </w:r>
      <w:r w:rsidR="00684993">
        <w:rPr>
          <w:b/>
          <w:bCs/>
          <w:sz w:val="32"/>
          <w:szCs w:val="32"/>
          <w:u w:val="single"/>
        </w:rPr>
        <w:t>5</w:t>
      </w:r>
    </w:p>
    <w:p w14:paraId="22D144AC" w14:textId="77777777" w:rsidR="002524DA" w:rsidRPr="00B26ECB" w:rsidRDefault="002524DA" w:rsidP="00684993">
      <w:pPr>
        <w:spacing w:after="0"/>
        <w:jc w:val="center"/>
        <w:rPr>
          <w:b/>
          <w:bCs/>
          <w:sz w:val="40"/>
          <w:szCs w:val="40"/>
        </w:rPr>
      </w:pPr>
    </w:p>
    <w:tbl>
      <w:tblPr>
        <w:tblStyle w:val="TableGrid"/>
        <w:tblW w:w="0" w:type="auto"/>
        <w:jc w:val="center"/>
        <w:tblLook w:val="04A0" w:firstRow="1" w:lastRow="0" w:firstColumn="1" w:lastColumn="0" w:noHBand="0" w:noVBand="1"/>
      </w:tblPr>
      <w:tblGrid>
        <w:gridCol w:w="1289"/>
        <w:gridCol w:w="1288"/>
        <w:gridCol w:w="1288"/>
        <w:gridCol w:w="1288"/>
        <w:gridCol w:w="1288"/>
        <w:gridCol w:w="1288"/>
        <w:gridCol w:w="1289"/>
        <w:gridCol w:w="1289"/>
        <w:gridCol w:w="1289"/>
        <w:gridCol w:w="1289"/>
        <w:gridCol w:w="1289"/>
      </w:tblGrid>
      <w:tr w:rsidR="00684993" w14:paraId="1FD8A797" w14:textId="77777777" w:rsidTr="002524DA">
        <w:trPr>
          <w:jc w:val="center"/>
        </w:trPr>
        <w:tc>
          <w:tcPr>
            <w:tcW w:w="1289" w:type="dxa"/>
            <w:vMerge w:val="restart"/>
            <w:shd w:val="clear" w:color="auto" w:fill="FBD4B4" w:themeFill="accent6" w:themeFillTint="66"/>
            <w:vAlign w:val="center"/>
          </w:tcPr>
          <w:p w14:paraId="51442F15" w14:textId="77777777" w:rsidR="00684993" w:rsidRPr="00330455" w:rsidRDefault="00684993" w:rsidP="000A68F5">
            <w:pPr>
              <w:jc w:val="center"/>
              <w:rPr>
                <w:b/>
                <w:bCs/>
              </w:rPr>
            </w:pPr>
            <w:r>
              <w:rPr>
                <w:b/>
                <w:bCs/>
              </w:rPr>
              <w:t>Bands</w:t>
            </w:r>
          </w:p>
        </w:tc>
        <w:tc>
          <w:tcPr>
            <w:tcW w:w="2576" w:type="dxa"/>
            <w:gridSpan w:val="2"/>
            <w:shd w:val="clear" w:color="auto" w:fill="FF0000"/>
          </w:tcPr>
          <w:p w14:paraId="3FCF2619" w14:textId="77777777" w:rsidR="00684993" w:rsidRPr="00330455" w:rsidRDefault="00684993" w:rsidP="000A68F5">
            <w:pPr>
              <w:jc w:val="center"/>
              <w:rPr>
                <w:b/>
                <w:bCs/>
              </w:rPr>
            </w:pPr>
            <w:r w:rsidRPr="00330455">
              <w:rPr>
                <w:b/>
                <w:bCs/>
              </w:rPr>
              <w:t>Reading</w:t>
            </w:r>
            <w:r>
              <w:rPr>
                <w:b/>
                <w:bCs/>
              </w:rPr>
              <w:t xml:space="preserve"> %</w:t>
            </w:r>
          </w:p>
        </w:tc>
        <w:tc>
          <w:tcPr>
            <w:tcW w:w="2576" w:type="dxa"/>
            <w:gridSpan w:val="2"/>
            <w:shd w:val="clear" w:color="auto" w:fill="943634" w:themeFill="accent2" w:themeFillShade="BF"/>
          </w:tcPr>
          <w:p w14:paraId="08F57563" w14:textId="77777777" w:rsidR="00684993" w:rsidRPr="00330455" w:rsidRDefault="00684993" w:rsidP="000A68F5">
            <w:pPr>
              <w:jc w:val="center"/>
              <w:rPr>
                <w:b/>
                <w:bCs/>
              </w:rPr>
            </w:pPr>
            <w:r w:rsidRPr="00330455">
              <w:rPr>
                <w:b/>
                <w:bCs/>
              </w:rPr>
              <w:t>Writing</w:t>
            </w:r>
            <w:r>
              <w:rPr>
                <w:b/>
                <w:bCs/>
              </w:rPr>
              <w:t xml:space="preserve"> %</w:t>
            </w:r>
          </w:p>
        </w:tc>
        <w:tc>
          <w:tcPr>
            <w:tcW w:w="2577" w:type="dxa"/>
            <w:gridSpan w:val="2"/>
            <w:shd w:val="clear" w:color="auto" w:fill="FFFF00"/>
          </w:tcPr>
          <w:p w14:paraId="4BA50472" w14:textId="77777777" w:rsidR="00684993" w:rsidRPr="00330455" w:rsidRDefault="00684993" w:rsidP="000A68F5">
            <w:pPr>
              <w:jc w:val="center"/>
              <w:rPr>
                <w:b/>
                <w:bCs/>
              </w:rPr>
            </w:pPr>
            <w:r w:rsidRPr="00330455">
              <w:rPr>
                <w:b/>
                <w:bCs/>
              </w:rPr>
              <w:t>Spelling</w:t>
            </w:r>
            <w:r>
              <w:rPr>
                <w:b/>
                <w:bCs/>
              </w:rPr>
              <w:t xml:space="preserve"> %</w:t>
            </w:r>
          </w:p>
        </w:tc>
        <w:tc>
          <w:tcPr>
            <w:tcW w:w="2578" w:type="dxa"/>
            <w:gridSpan w:val="2"/>
            <w:shd w:val="clear" w:color="auto" w:fill="7030A0"/>
          </w:tcPr>
          <w:p w14:paraId="14A86D12" w14:textId="77777777" w:rsidR="00684993" w:rsidRPr="00330455" w:rsidRDefault="00684993" w:rsidP="000A68F5">
            <w:pPr>
              <w:jc w:val="center"/>
              <w:rPr>
                <w:b/>
                <w:bCs/>
              </w:rPr>
            </w:pPr>
            <w:r w:rsidRPr="00330455">
              <w:rPr>
                <w:b/>
                <w:bCs/>
              </w:rPr>
              <w:t>Grammar</w:t>
            </w:r>
            <w:r>
              <w:rPr>
                <w:b/>
                <w:bCs/>
              </w:rPr>
              <w:t xml:space="preserve"> %</w:t>
            </w:r>
          </w:p>
        </w:tc>
        <w:tc>
          <w:tcPr>
            <w:tcW w:w="2578" w:type="dxa"/>
            <w:gridSpan w:val="2"/>
            <w:shd w:val="clear" w:color="auto" w:fill="E36C0A" w:themeFill="accent6" w:themeFillShade="BF"/>
          </w:tcPr>
          <w:p w14:paraId="1C6D1559" w14:textId="77777777" w:rsidR="00684993" w:rsidRPr="00330455" w:rsidRDefault="00684993" w:rsidP="000A68F5">
            <w:pPr>
              <w:jc w:val="center"/>
              <w:rPr>
                <w:b/>
                <w:bCs/>
              </w:rPr>
            </w:pPr>
            <w:r w:rsidRPr="00330455">
              <w:rPr>
                <w:b/>
                <w:bCs/>
              </w:rPr>
              <w:t>Numeracy</w:t>
            </w:r>
            <w:r>
              <w:rPr>
                <w:b/>
                <w:bCs/>
              </w:rPr>
              <w:t xml:space="preserve"> %</w:t>
            </w:r>
          </w:p>
        </w:tc>
      </w:tr>
      <w:tr w:rsidR="00684993" w14:paraId="63666FB7" w14:textId="77777777" w:rsidTr="002524DA">
        <w:trPr>
          <w:jc w:val="center"/>
        </w:trPr>
        <w:tc>
          <w:tcPr>
            <w:tcW w:w="1289" w:type="dxa"/>
            <w:vMerge/>
            <w:shd w:val="clear" w:color="auto" w:fill="FBD4B4" w:themeFill="accent6" w:themeFillTint="66"/>
          </w:tcPr>
          <w:p w14:paraId="55A1FE6E" w14:textId="77777777" w:rsidR="00684993" w:rsidRPr="00330455" w:rsidRDefault="00684993" w:rsidP="000A68F5">
            <w:pPr>
              <w:jc w:val="center"/>
              <w:rPr>
                <w:b/>
                <w:bCs/>
              </w:rPr>
            </w:pPr>
          </w:p>
        </w:tc>
        <w:tc>
          <w:tcPr>
            <w:tcW w:w="1288" w:type="dxa"/>
            <w:shd w:val="clear" w:color="auto" w:fill="92D050"/>
          </w:tcPr>
          <w:p w14:paraId="42AAB31A" w14:textId="77777777" w:rsidR="00684993" w:rsidRPr="00330455" w:rsidRDefault="00684993" w:rsidP="000A68F5">
            <w:pPr>
              <w:jc w:val="center"/>
              <w:rPr>
                <w:b/>
                <w:bCs/>
              </w:rPr>
            </w:pPr>
            <w:r>
              <w:rPr>
                <w:b/>
                <w:bCs/>
              </w:rPr>
              <w:t>ISC</w:t>
            </w:r>
          </w:p>
        </w:tc>
        <w:tc>
          <w:tcPr>
            <w:tcW w:w="1288" w:type="dxa"/>
            <w:shd w:val="clear" w:color="auto" w:fill="4BACC6" w:themeFill="accent5"/>
          </w:tcPr>
          <w:p w14:paraId="29A5D0ED" w14:textId="77777777" w:rsidR="00684993" w:rsidRPr="00330455" w:rsidRDefault="00684993" w:rsidP="000A68F5">
            <w:pPr>
              <w:jc w:val="center"/>
              <w:rPr>
                <w:b/>
                <w:bCs/>
              </w:rPr>
            </w:pPr>
            <w:r>
              <w:rPr>
                <w:b/>
                <w:bCs/>
              </w:rPr>
              <w:t>Australia</w:t>
            </w:r>
          </w:p>
        </w:tc>
        <w:tc>
          <w:tcPr>
            <w:tcW w:w="1288" w:type="dxa"/>
            <w:shd w:val="clear" w:color="auto" w:fill="92D050"/>
          </w:tcPr>
          <w:p w14:paraId="594CDDD3" w14:textId="77777777" w:rsidR="00684993" w:rsidRPr="00330455" w:rsidRDefault="00684993" w:rsidP="000A68F5">
            <w:pPr>
              <w:jc w:val="center"/>
              <w:rPr>
                <w:b/>
                <w:bCs/>
              </w:rPr>
            </w:pPr>
            <w:r>
              <w:rPr>
                <w:b/>
                <w:bCs/>
              </w:rPr>
              <w:t>ISC</w:t>
            </w:r>
          </w:p>
        </w:tc>
        <w:tc>
          <w:tcPr>
            <w:tcW w:w="1288" w:type="dxa"/>
            <w:shd w:val="clear" w:color="auto" w:fill="4BACC6" w:themeFill="accent5"/>
          </w:tcPr>
          <w:p w14:paraId="74E6DDA9" w14:textId="77777777" w:rsidR="00684993" w:rsidRPr="00330455" w:rsidRDefault="00684993" w:rsidP="000A68F5">
            <w:pPr>
              <w:jc w:val="center"/>
              <w:rPr>
                <w:b/>
                <w:bCs/>
              </w:rPr>
            </w:pPr>
            <w:r>
              <w:rPr>
                <w:b/>
                <w:bCs/>
              </w:rPr>
              <w:t>Australia</w:t>
            </w:r>
          </w:p>
        </w:tc>
        <w:tc>
          <w:tcPr>
            <w:tcW w:w="1288" w:type="dxa"/>
            <w:shd w:val="clear" w:color="auto" w:fill="92D050"/>
          </w:tcPr>
          <w:p w14:paraId="57D29FD1" w14:textId="77777777" w:rsidR="00684993" w:rsidRPr="00330455" w:rsidRDefault="00684993" w:rsidP="000A68F5">
            <w:pPr>
              <w:jc w:val="center"/>
              <w:rPr>
                <w:b/>
                <w:bCs/>
              </w:rPr>
            </w:pPr>
            <w:r>
              <w:rPr>
                <w:b/>
                <w:bCs/>
              </w:rPr>
              <w:t>ISC</w:t>
            </w:r>
          </w:p>
        </w:tc>
        <w:tc>
          <w:tcPr>
            <w:tcW w:w="1289" w:type="dxa"/>
            <w:shd w:val="clear" w:color="auto" w:fill="4BACC6" w:themeFill="accent5"/>
          </w:tcPr>
          <w:p w14:paraId="464A05D8" w14:textId="77777777" w:rsidR="00684993" w:rsidRPr="00330455" w:rsidRDefault="00684993" w:rsidP="000A68F5">
            <w:pPr>
              <w:jc w:val="center"/>
              <w:rPr>
                <w:b/>
                <w:bCs/>
              </w:rPr>
            </w:pPr>
            <w:r>
              <w:rPr>
                <w:b/>
                <w:bCs/>
              </w:rPr>
              <w:t>Australia</w:t>
            </w:r>
          </w:p>
        </w:tc>
        <w:tc>
          <w:tcPr>
            <w:tcW w:w="1289" w:type="dxa"/>
            <w:shd w:val="clear" w:color="auto" w:fill="92D050"/>
          </w:tcPr>
          <w:p w14:paraId="20CEFF0B" w14:textId="77777777" w:rsidR="00684993" w:rsidRPr="00330455" w:rsidRDefault="00684993" w:rsidP="000A68F5">
            <w:pPr>
              <w:jc w:val="center"/>
              <w:rPr>
                <w:b/>
                <w:bCs/>
              </w:rPr>
            </w:pPr>
            <w:r>
              <w:rPr>
                <w:b/>
                <w:bCs/>
              </w:rPr>
              <w:t>ISC</w:t>
            </w:r>
          </w:p>
        </w:tc>
        <w:tc>
          <w:tcPr>
            <w:tcW w:w="1289" w:type="dxa"/>
            <w:shd w:val="clear" w:color="auto" w:fill="4BACC6" w:themeFill="accent5"/>
          </w:tcPr>
          <w:p w14:paraId="401B1F17" w14:textId="77777777" w:rsidR="00684993" w:rsidRPr="00330455" w:rsidRDefault="00684993" w:rsidP="000A68F5">
            <w:pPr>
              <w:jc w:val="center"/>
              <w:rPr>
                <w:b/>
                <w:bCs/>
              </w:rPr>
            </w:pPr>
            <w:r>
              <w:rPr>
                <w:b/>
                <w:bCs/>
              </w:rPr>
              <w:t>Australia</w:t>
            </w:r>
          </w:p>
        </w:tc>
        <w:tc>
          <w:tcPr>
            <w:tcW w:w="1289" w:type="dxa"/>
            <w:shd w:val="clear" w:color="auto" w:fill="92D050"/>
          </w:tcPr>
          <w:p w14:paraId="6B8483E1" w14:textId="77777777" w:rsidR="00684993" w:rsidRPr="00330455" w:rsidRDefault="00684993" w:rsidP="000A68F5">
            <w:pPr>
              <w:jc w:val="center"/>
              <w:rPr>
                <w:b/>
                <w:bCs/>
              </w:rPr>
            </w:pPr>
            <w:r>
              <w:rPr>
                <w:b/>
                <w:bCs/>
              </w:rPr>
              <w:t>ISC</w:t>
            </w:r>
          </w:p>
        </w:tc>
        <w:tc>
          <w:tcPr>
            <w:tcW w:w="1289" w:type="dxa"/>
            <w:shd w:val="clear" w:color="auto" w:fill="4BACC6" w:themeFill="accent5"/>
          </w:tcPr>
          <w:p w14:paraId="55C4365D" w14:textId="77777777" w:rsidR="00684993" w:rsidRPr="00330455" w:rsidRDefault="00684993" w:rsidP="000A68F5">
            <w:pPr>
              <w:jc w:val="center"/>
              <w:rPr>
                <w:b/>
                <w:bCs/>
              </w:rPr>
            </w:pPr>
            <w:r>
              <w:rPr>
                <w:b/>
                <w:bCs/>
              </w:rPr>
              <w:t>Australia</w:t>
            </w:r>
          </w:p>
        </w:tc>
      </w:tr>
      <w:tr w:rsidR="00684993" w14:paraId="39FA2527" w14:textId="77777777" w:rsidTr="002524DA">
        <w:trPr>
          <w:jc w:val="center"/>
        </w:trPr>
        <w:tc>
          <w:tcPr>
            <w:tcW w:w="1289" w:type="dxa"/>
            <w:shd w:val="clear" w:color="auto" w:fill="FBD4B4" w:themeFill="accent6" w:themeFillTint="66"/>
          </w:tcPr>
          <w:p w14:paraId="6BD8A8D4" w14:textId="77777777" w:rsidR="00684993" w:rsidRPr="00330455" w:rsidRDefault="00684993" w:rsidP="000A68F5">
            <w:pPr>
              <w:jc w:val="center"/>
              <w:rPr>
                <w:b/>
                <w:bCs/>
              </w:rPr>
            </w:pPr>
            <w:r>
              <w:rPr>
                <w:b/>
                <w:bCs/>
              </w:rPr>
              <w:t>Band 3</w:t>
            </w:r>
          </w:p>
        </w:tc>
        <w:tc>
          <w:tcPr>
            <w:tcW w:w="1288" w:type="dxa"/>
            <w:shd w:val="clear" w:color="auto" w:fill="92D050"/>
          </w:tcPr>
          <w:p w14:paraId="71D1B5B0" w14:textId="77777777" w:rsidR="00684993" w:rsidRPr="00330455" w:rsidRDefault="00684993" w:rsidP="000A68F5">
            <w:pPr>
              <w:jc w:val="center"/>
              <w:rPr>
                <w:b/>
                <w:bCs/>
              </w:rPr>
            </w:pPr>
            <w:r>
              <w:rPr>
                <w:b/>
                <w:bCs/>
              </w:rPr>
              <w:t>4</w:t>
            </w:r>
          </w:p>
        </w:tc>
        <w:tc>
          <w:tcPr>
            <w:tcW w:w="1288" w:type="dxa"/>
            <w:shd w:val="clear" w:color="auto" w:fill="4BACC6" w:themeFill="accent5"/>
          </w:tcPr>
          <w:p w14:paraId="153417B4" w14:textId="77777777" w:rsidR="00684993" w:rsidRPr="00330455" w:rsidRDefault="00684993" w:rsidP="000A68F5">
            <w:pPr>
              <w:jc w:val="center"/>
              <w:rPr>
                <w:b/>
                <w:bCs/>
              </w:rPr>
            </w:pPr>
            <w:r>
              <w:rPr>
                <w:b/>
                <w:bCs/>
              </w:rPr>
              <w:t>4</w:t>
            </w:r>
          </w:p>
        </w:tc>
        <w:tc>
          <w:tcPr>
            <w:tcW w:w="1288" w:type="dxa"/>
            <w:shd w:val="clear" w:color="auto" w:fill="92D050"/>
          </w:tcPr>
          <w:p w14:paraId="0A7E0420" w14:textId="77777777" w:rsidR="00684993" w:rsidRPr="00330455" w:rsidRDefault="00684993" w:rsidP="000A68F5">
            <w:pPr>
              <w:jc w:val="center"/>
              <w:rPr>
                <w:b/>
                <w:bCs/>
              </w:rPr>
            </w:pPr>
            <w:r>
              <w:rPr>
                <w:b/>
                <w:bCs/>
              </w:rPr>
              <w:t>-</w:t>
            </w:r>
          </w:p>
        </w:tc>
        <w:tc>
          <w:tcPr>
            <w:tcW w:w="1288" w:type="dxa"/>
            <w:shd w:val="clear" w:color="auto" w:fill="4BACC6" w:themeFill="accent5"/>
          </w:tcPr>
          <w:p w14:paraId="1F70E7CA" w14:textId="77777777" w:rsidR="00684993" w:rsidRPr="00330455" w:rsidRDefault="00684993" w:rsidP="000A68F5">
            <w:pPr>
              <w:jc w:val="center"/>
              <w:rPr>
                <w:b/>
                <w:bCs/>
              </w:rPr>
            </w:pPr>
            <w:r>
              <w:rPr>
                <w:b/>
                <w:bCs/>
              </w:rPr>
              <w:t>6</w:t>
            </w:r>
          </w:p>
        </w:tc>
        <w:tc>
          <w:tcPr>
            <w:tcW w:w="1288" w:type="dxa"/>
            <w:shd w:val="clear" w:color="auto" w:fill="92D050"/>
          </w:tcPr>
          <w:p w14:paraId="4978F1A5" w14:textId="77777777" w:rsidR="00684993" w:rsidRPr="00330455" w:rsidRDefault="00684993" w:rsidP="000A68F5">
            <w:pPr>
              <w:jc w:val="center"/>
              <w:rPr>
                <w:b/>
                <w:bCs/>
              </w:rPr>
            </w:pPr>
            <w:r>
              <w:rPr>
                <w:b/>
                <w:bCs/>
              </w:rPr>
              <w:t>4</w:t>
            </w:r>
          </w:p>
        </w:tc>
        <w:tc>
          <w:tcPr>
            <w:tcW w:w="1289" w:type="dxa"/>
            <w:shd w:val="clear" w:color="auto" w:fill="4BACC6" w:themeFill="accent5"/>
          </w:tcPr>
          <w:p w14:paraId="3FDB28CC" w14:textId="77777777" w:rsidR="00684993" w:rsidRPr="00330455" w:rsidRDefault="00684993" w:rsidP="000A68F5">
            <w:pPr>
              <w:jc w:val="center"/>
              <w:rPr>
                <w:b/>
                <w:bCs/>
              </w:rPr>
            </w:pPr>
            <w:r>
              <w:rPr>
                <w:b/>
                <w:bCs/>
              </w:rPr>
              <w:t>4</w:t>
            </w:r>
          </w:p>
        </w:tc>
        <w:tc>
          <w:tcPr>
            <w:tcW w:w="1289" w:type="dxa"/>
            <w:shd w:val="clear" w:color="auto" w:fill="92D050"/>
          </w:tcPr>
          <w:p w14:paraId="55B8FC7D" w14:textId="77777777" w:rsidR="00684993" w:rsidRPr="00330455" w:rsidRDefault="00684993" w:rsidP="000A68F5">
            <w:pPr>
              <w:jc w:val="center"/>
              <w:rPr>
                <w:b/>
                <w:bCs/>
              </w:rPr>
            </w:pPr>
            <w:r>
              <w:rPr>
                <w:b/>
                <w:bCs/>
              </w:rPr>
              <w:t>4</w:t>
            </w:r>
          </w:p>
        </w:tc>
        <w:tc>
          <w:tcPr>
            <w:tcW w:w="1289" w:type="dxa"/>
            <w:shd w:val="clear" w:color="auto" w:fill="4BACC6" w:themeFill="accent5"/>
          </w:tcPr>
          <w:p w14:paraId="34BB3435" w14:textId="77777777" w:rsidR="00684993" w:rsidRPr="00330455" w:rsidRDefault="00684993" w:rsidP="000A68F5">
            <w:pPr>
              <w:jc w:val="center"/>
              <w:rPr>
                <w:b/>
                <w:bCs/>
              </w:rPr>
            </w:pPr>
            <w:r>
              <w:rPr>
                <w:b/>
                <w:bCs/>
              </w:rPr>
              <w:t>6</w:t>
            </w:r>
          </w:p>
        </w:tc>
        <w:tc>
          <w:tcPr>
            <w:tcW w:w="1289" w:type="dxa"/>
            <w:shd w:val="clear" w:color="auto" w:fill="92D050"/>
          </w:tcPr>
          <w:p w14:paraId="0CCEA535" w14:textId="77777777" w:rsidR="00684993" w:rsidRPr="00330455" w:rsidRDefault="00684993" w:rsidP="000A68F5">
            <w:pPr>
              <w:jc w:val="center"/>
              <w:rPr>
                <w:b/>
                <w:bCs/>
              </w:rPr>
            </w:pPr>
            <w:r>
              <w:rPr>
                <w:b/>
                <w:bCs/>
              </w:rPr>
              <w:t>4</w:t>
            </w:r>
          </w:p>
        </w:tc>
        <w:tc>
          <w:tcPr>
            <w:tcW w:w="1289" w:type="dxa"/>
            <w:shd w:val="clear" w:color="auto" w:fill="4BACC6" w:themeFill="accent5"/>
          </w:tcPr>
          <w:p w14:paraId="6EA48E76" w14:textId="77777777" w:rsidR="00684993" w:rsidRPr="00330455" w:rsidRDefault="00684993" w:rsidP="000A68F5">
            <w:pPr>
              <w:jc w:val="center"/>
              <w:rPr>
                <w:b/>
                <w:bCs/>
              </w:rPr>
            </w:pPr>
            <w:r>
              <w:rPr>
                <w:b/>
                <w:bCs/>
              </w:rPr>
              <w:t>3</w:t>
            </w:r>
          </w:p>
        </w:tc>
      </w:tr>
      <w:tr w:rsidR="00684993" w14:paraId="6FED1B07" w14:textId="77777777" w:rsidTr="002524DA">
        <w:trPr>
          <w:jc w:val="center"/>
        </w:trPr>
        <w:tc>
          <w:tcPr>
            <w:tcW w:w="1289" w:type="dxa"/>
            <w:shd w:val="clear" w:color="auto" w:fill="FBD4B4" w:themeFill="accent6" w:themeFillTint="66"/>
          </w:tcPr>
          <w:p w14:paraId="4C700C61" w14:textId="77777777" w:rsidR="00684993" w:rsidRPr="00330455" w:rsidRDefault="00684993" w:rsidP="000A68F5">
            <w:pPr>
              <w:jc w:val="center"/>
              <w:rPr>
                <w:b/>
                <w:bCs/>
              </w:rPr>
            </w:pPr>
            <w:r>
              <w:rPr>
                <w:b/>
                <w:bCs/>
              </w:rPr>
              <w:t>Band 4</w:t>
            </w:r>
          </w:p>
        </w:tc>
        <w:tc>
          <w:tcPr>
            <w:tcW w:w="1288" w:type="dxa"/>
            <w:shd w:val="clear" w:color="auto" w:fill="92D050"/>
          </w:tcPr>
          <w:p w14:paraId="0197BC75" w14:textId="77777777" w:rsidR="00684993" w:rsidRPr="00330455" w:rsidRDefault="00684993" w:rsidP="000A68F5">
            <w:pPr>
              <w:jc w:val="center"/>
              <w:rPr>
                <w:b/>
                <w:bCs/>
              </w:rPr>
            </w:pPr>
            <w:r>
              <w:rPr>
                <w:b/>
                <w:bCs/>
              </w:rPr>
              <w:t>15</w:t>
            </w:r>
          </w:p>
        </w:tc>
        <w:tc>
          <w:tcPr>
            <w:tcW w:w="1288" w:type="dxa"/>
            <w:shd w:val="clear" w:color="auto" w:fill="4BACC6" w:themeFill="accent5"/>
          </w:tcPr>
          <w:p w14:paraId="35259877" w14:textId="77777777" w:rsidR="00684993" w:rsidRPr="00330455" w:rsidRDefault="00684993" w:rsidP="000A68F5">
            <w:pPr>
              <w:jc w:val="center"/>
              <w:rPr>
                <w:b/>
                <w:bCs/>
              </w:rPr>
            </w:pPr>
            <w:r>
              <w:rPr>
                <w:b/>
                <w:bCs/>
              </w:rPr>
              <w:t>10</w:t>
            </w:r>
          </w:p>
        </w:tc>
        <w:tc>
          <w:tcPr>
            <w:tcW w:w="1288" w:type="dxa"/>
            <w:shd w:val="clear" w:color="auto" w:fill="92D050"/>
          </w:tcPr>
          <w:p w14:paraId="7E56DD67" w14:textId="77777777" w:rsidR="00684993" w:rsidRPr="00330455" w:rsidRDefault="00684993" w:rsidP="000A68F5">
            <w:pPr>
              <w:jc w:val="center"/>
              <w:rPr>
                <w:b/>
                <w:bCs/>
              </w:rPr>
            </w:pPr>
            <w:r>
              <w:rPr>
                <w:b/>
                <w:bCs/>
              </w:rPr>
              <w:t>8</w:t>
            </w:r>
          </w:p>
        </w:tc>
        <w:tc>
          <w:tcPr>
            <w:tcW w:w="1288" w:type="dxa"/>
            <w:shd w:val="clear" w:color="auto" w:fill="4BACC6" w:themeFill="accent5"/>
          </w:tcPr>
          <w:p w14:paraId="6578AB65" w14:textId="77777777" w:rsidR="00684993" w:rsidRPr="00330455" w:rsidRDefault="00684993" w:rsidP="000A68F5">
            <w:pPr>
              <w:jc w:val="center"/>
              <w:rPr>
                <w:b/>
                <w:bCs/>
              </w:rPr>
            </w:pPr>
            <w:r>
              <w:rPr>
                <w:b/>
                <w:bCs/>
              </w:rPr>
              <w:t>13</w:t>
            </w:r>
          </w:p>
        </w:tc>
        <w:tc>
          <w:tcPr>
            <w:tcW w:w="1288" w:type="dxa"/>
            <w:shd w:val="clear" w:color="auto" w:fill="92D050"/>
          </w:tcPr>
          <w:p w14:paraId="6154245F" w14:textId="77777777" w:rsidR="00684993" w:rsidRPr="00330455" w:rsidRDefault="00684993" w:rsidP="000A68F5">
            <w:pPr>
              <w:jc w:val="center"/>
              <w:rPr>
                <w:b/>
                <w:bCs/>
              </w:rPr>
            </w:pPr>
            <w:r>
              <w:rPr>
                <w:b/>
                <w:bCs/>
              </w:rPr>
              <w:t>8</w:t>
            </w:r>
          </w:p>
        </w:tc>
        <w:tc>
          <w:tcPr>
            <w:tcW w:w="1289" w:type="dxa"/>
            <w:shd w:val="clear" w:color="auto" w:fill="4BACC6" w:themeFill="accent5"/>
          </w:tcPr>
          <w:p w14:paraId="740432D1" w14:textId="77777777" w:rsidR="00684993" w:rsidRPr="00330455" w:rsidRDefault="00684993" w:rsidP="000A68F5">
            <w:pPr>
              <w:jc w:val="center"/>
              <w:rPr>
                <w:b/>
                <w:bCs/>
              </w:rPr>
            </w:pPr>
            <w:r>
              <w:rPr>
                <w:b/>
                <w:bCs/>
              </w:rPr>
              <w:t>10</w:t>
            </w:r>
          </w:p>
        </w:tc>
        <w:tc>
          <w:tcPr>
            <w:tcW w:w="1289" w:type="dxa"/>
            <w:shd w:val="clear" w:color="auto" w:fill="92D050"/>
          </w:tcPr>
          <w:p w14:paraId="601E61C0" w14:textId="77777777" w:rsidR="00684993" w:rsidRPr="00330455" w:rsidRDefault="00684993" w:rsidP="000A68F5">
            <w:pPr>
              <w:jc w:val="center"/>
              <w:rPr>
                <w:b/>
                <w:bCs/>
              </w:rPr>
            </w:pPr>
            <w:r>
              <w:rPr>
                <w:b/>
                <w:bCs/>
              </w:rPr>
              <w:t>15</w:t>
            </w:r>
          </w:p>
        </w:tc>
        <w:tc>
          <w:tcPr>
            <w:tcW w:w="1289" w:type="dxa"/>
            <w:shd w:val="clear" w:color="auto" w:fill="4BACC6" w:themeFill="accent5"/>
          </w:tcPr>
          <w:p w14:paraId="0898FD43" w14:textId="77777777" w:rsidR="00684993" w:rsidRPr="00330455" w:rsidRDefault="00684993" w:rsidP="000A68F5">
            <w:pPr>
              <w:jc w:val="center"/>
              <w:rPr>
                <w:b/>
                <w:bCs/>
              </w:rPr>
            </w:pPr>
            <w:r>
              <w:rPr>
                <w:b/>
                <w:bCs/>
              </w:rPr>
              <w:t>12</w:t>
            </w:r>
          </w:p>
        </w:tc>
        <w:tc>
          <w:tcPr>
            <w:tcW w:w="1289" w:type="dxa"/>
            <w:shd w:val="clear" w:color="auto" w:fill="92D050"/>
          </w:tcPr>
          <w:p w14:paraId="7038A623" w14:textId="77777777" w:rsidR="00684993" w:rsidRPr="00330455" w:rsidRDefault="00684993" w:rsidP="000A68F5">
            <w:pPr>
              <w:jc w:val="center"/>
              <w:rPr>
                <w:b/>
                <w:bCs/>
              </w:rPr>
            </w:pPr>
            <w:r>
              <w:rPr>
                <w:b/>
                <w:bCs/>
              </w:rPr>
              <w:t>4</w:t>
            </w:r>
          </w:p>
        </w:tc>
        <w:tc>
          <w:tcPr>
            <w:tcW w:w="1289" w:type="dxa"/>
            <w:shd w:val="clear" w:color="auto" w:fill="4BACC6" w:themeFill="accent5"/>
          </w:tcPr>
          <w:p w14:paraId="484A92C3" w14:textId="77777777" w:rsidR="00684993" w:rsidRPr="00330455" w:rsidRDefault="00684993" w:rsidP="000A68F5">
            <w:pPr>
              <w:jc w:val="center"/>
              <w:rPr>
                <w:b/>
                <w:bCs/>
              </w:rPr>
            </w:pPr>
            <w:r>
              <w:rPr>
                <w:b/>
                <w:bCs/>
              </w:rPr>
              <w:t>12</w:t>
            </w:r>
          </w:p>
        </w:tc>
      </w:tr>
      <w:tr w:rsidR="00684993" w14:paraId="6C0E9086" w14:textId="77777777" w:rsidTr="002524DA">
        <w:trPr>
          <w:jc w:val="center"/>
        </w:trPr>
        <w:tc>
          <w:tcPr>
            <w:tcW w:w="1289" w:type="dxa"/>
            <w:shd w:val="clear" w:color="auto" w:fill="FBD4B4" w:themeFill="accent6" w:themeFillTint="66"/>
          </w:tcPr>
          <w:p w14:paraId="7632D3BA" w14:textId="77777777" w:rsidR="00684993" w:rsidRPr="00330455" w:rsidRDefault="00684993" w:rsidP="000A68F5">
            <w:pPr>
              <w:jc w:val="center"/>
              <w:rPr>
                <w:b/>
                <w:bCs/>
              </w:rPr>
            </w:pPr>
            <w:r>
              <w:rPr>
                <w:b/>
                <w:bCs/>
              </w:rPr>
              <w:t>Band 5</w:t>
            </w:r>
          </w:p>
        </w:tc>
        <w:tc>
          <w:tcPr>
            <w:tcW w:w="1288" w:type="dxa"/>
            <w:shd w:val="clear" w:color="auto" w:fill="92D050"/>
          </w:tcPr>
          <w:p w14:paraId="16F16DE6" w14:textId="77777777" w:rsidR="00684993" w:rsidRPr="00330455" w:rsidRDefault="00684993" w:rsidP="000A68F5">
            <w:pPr>
              <w:jc w:val="center"/>
              <w:rPr>
                <w:b/>
                <w:bCs/>
              </w:rPr>
            </w:pPr>
            <w:r>
              <w:rPr>
                <w:b/>
                <w:bCs/>
              </w:rPr>
              <w:t>12</w:t>
            </w:r>
          </w:p>
        </w:tc>
        <w:tc>
          <w:tcPr>
            <w:tcW w:w="1288" w:type="dxa"/>
            <w:shd w:val="clear" w:color="auto" w:fill="4BACC6" w:themeFill="accent5"/>
          </w:tcPr>
          <w:p w14:paraId="4711D69D" w14:textId="77777777" w:rsidR="00684993" w:rsidRPr="00330455" w:rsidRDefault="00684993" w:rsidP="000A68F5">
            <w:pPr>
              <w:jc w:val="center"/>
              <w:rPr>
                <w:b/>
                <w:bCs/>
              </w:rPr>
            </w:pPr>
            <w:r>
              <w:rPr>
                <w:b/>
                <w:bCs/>
              </w:rPr>
              <w:t>21</w:t>
            </w:r>
          </w:p>
        </w:tc>
        <w:tc>
          <w:tcPr>
            <w:tcW w:w="1288" w:type="dxa"/>
            <w:shd w:val="clear" w:color="auto" w:fill="92D050"/>
          </w:tcPr>
          <w:p w14:paraId="12631882" w14:textId="77777777" w:rsidR="00684993" w:rsidRPr="00330455" w:rsidRDefault="00684993" w:rsidP="000A68F5">
            <w:pPr>
              <w:jc w:val="center"/>
              <w:rPr>
                <w:b/>
                <w:bCs/>
              </w:rPr>
            </w:pPr>
            <w:r>
              <w:rPr>
                <w:b/>
                <w:bCs/>
              </w:rPr>
              <w:t>42</w:t>
            </w:r>
          </w:p>
        </w:tc>
        <w:tc>
          <w:tcPr>
            <w:tcW w:w="1288" w:type="dxa"/>
            <w:shd w:val="clear" w:color="auto" w:fill="4BACC6" w:themeFill="accent5"/>
          </w:tcPr>
          <w:p w14:paraId="7EAFF409" w14:textId="77777777" w:rsidR="00684993" w:rsidRPr="00330455" w:rsidRDefault="00684993" w:rsidP="000A68F5">
            <w:pPr>
              <w:jc w:val="center"/>
              <w:rPr>
                <w:b/>
                <w:bCs/>
              </w:rPr>
            </w:pPr>
            <w:r>
              <w:rPr>
                <w:b/>
                <w:bCs/>
              </w:rPr>
              <w:t>31</w:t>
            </w:r>
          </w:p>
        </w:tc>
        <w:tc>
          <w:tcPr>
            <w:tcW w:w="1288" w:type="dxa"/>
            <w:shd w:val="clear" w:color="auto" w:fill="92D050"/>
          </w:tcPr>
          <w:p w14:paraId="3F32020B" w14:textId="77777777" w:rsidR="00684993" w:rsidRPr="00330455" w:rsidRDefault="00684993" w:rsidP="000A68F5">
            <w:pPr>
              <w:jc w:val="center"/>
              <w:rPr>
                <w:b/>
                <w:bCs/>
              </w:rPr>
            </w:pPr>
            <w:r>
              <w:rPr>
                <w:b/>
                <w:bCs/>
              </w:rPr>
              <w:t>19</w:t>
            </w:r>
          </w:p>
        </w:tc>
        <w:tc>
          <w:tcPr>
            <w:tcW w:w="1289" w:type="dxa"/>
            <w:shd w:val="clear" w:color="auto" w:fill="4BACC6" w:themeFill="accent5"/>
          </w:tcPr>
          <w:p w14:paraId="7C8534BD" w14:textId="77777777" w:rsidR="00684993" w:rsidRPr="00330455" w:rsidRDefault="00684993" w:rsidP="000A68F5">
            <w:pPr>
              <w:jc w:val="center"/>
              <w:rPr>
                <w:b/>
                <w:bCs/>
              </w:rPr>
            </w:pPr>
            <w:r>
              <w:rPr>
                <w:b/>
                <w:bCs/>
              </w:rPr>
              <w:t>21</w:t>
            </w:r>
          </w:p>
        </w:tc>
        <w:tc>
          <w:tcPr>
            <w:tcW w:w="1289" w:type="dxa"/>
            <w:shd w:val="clear" w:color="auto" w:fill="92D050"/>
          </w:tcPr>
          <w:p w14:paraId="1D452136" w14:textId="77777777" w:rsidR="00684993" w:rsidRPr="00330455" w:rsidRDefault="00684993" w:rsidP="000A68F5">
            <w:pPr>
              <w:jc w:val="center"/>
              <w:rPr>
                <w:b/>
                <w:bCs/>
              </w:rPr>
            </w:pPr>
            <w:r>
              <w:rPr>
                <w:b/>
                <w:bCs/>
              </w:rPr>
              <w:t>12</w:t>
            </w:r>
          </w:p>
        </w:tc>
        <w:tc>
          <w:tcPr>
            <w:tcW w:w="1289" w:type="dxa"/>
            <w:shd w:val="clear" w:color="auto" w:fill="4BACC6" w:themeFill="accent5"/>
          </w:tcPr>
          <w:p w14:paraId="0017D37C" w14:textId="77777777" w:rsidR="00684993" w:rsidRPr="00330455" w:rsidRDefault="00684993" w:rsidP="000A68F5">
            <w:pPr>
              <w:jc w:val="center"/>
              <w:rPr>
                <w:b/>
                <w:bCs/>
              </w:rPr>
            </w:pPr>
            <w:r>
              <w:rPr>
                <w:b/>
                <w:bCs/>
              </w:rPr>
              <w:t>21</w:t>
            </w:r>
          </w:p>
        </w:tc>
        <w:tc>
          <w:tcPr>
            <w:tcW w:w="1289" w:type="dxa"/>
            <w:shd w:val="clear" w:color="auto" w:fill="92D050"/>
          </w:tcPr>
          <w:p w14:paraId="2D18FEBC" w14:textId="77777777" w:rsidR="00684993" w:rsidRPr="00330455" w:rsidRDefault="00684993" w:rsidP="000A68F5">
            <w:pPr>
              <w:jc w:val="center"/>
              <w:rPr>
                <w:b/>
                <w:bCs/>
              </w:rPr>
            </w:pPr>
            <w:r>
              <w:rPr>
                <w:b/>
                <w:bCs/>
              </w:rPr>
              <w:t>27</w:t>
            </w:r>
          </w:p>
        </w:tc>
        <w:tc>
          <w:tcPr>
            <w:tcW w:w="1289" w:type="dxa"/>
            <w:shd w:val="clear" w:color="auto" w:fill="4BACC6" w:themeFill="accent5"/>
          </w:tcPr>
          <w:p w14:paraId="32F13F1A" w14:textId="77777777" w:rsidR="00684993" w:rsidRPr="00330455" w:rsidRDefault="00684993" w:rsidP="000A68F5">
            <w:pPr>
              <w:jc w:val="center"/>
              <w:rPr>
                <w:b/>
                <w:bCs/>
              </w:rPr>
            </w:pPr>
            <w:r>
              <w:rPr>
                <w:b/>
                <w:bCs/>
              </w:rPr>
              <w:t>26</w:t>
            </w:r>
          </w:p>
        </w:tc>
      </w:tr>
      <w:tr w:rsidR="00684993" w14:paraId="0E4EC5EE" w14:textId="77777777" w:rsidTr="002524DA">
        <w:trPr>
          <w:jc w:val="center"/>
        </w:trPr>
        <w:tc>
          <w:tcPr>
            <w:tcW w:w="1289" w:type="dxa"/>
            <w:shd w:val="clear" w:color="auto" w:fill="FBD4B4" w:themeFill="accent6" w:themeFillTint="66"/>
          </w:tcPr>
          <w:p w14:paraId="05CB5AD8" w14:textId="77777777" w:rsidR="00684993" w:rsidRPr="00330455" w:rsidRDefault="00684993" w:rsidP="000A68F5">
            <w:pPr>
              <w:jc w:val="center"/>
              <w:rPr>
                <w:b/>
                <w:bCs/>
              </w:rPr>
            </w:pPr>
            <w:r>
              <w:rPr>
                <w:b/>
                <w:bCs/>
              </w:rPr>
              <w:t>Band 6</w:t>
            </w:r>
          </w:p>
        </w:tc>
        <w:tc>
          <w:tcPr>
            <w:tcW w:w="1288" w:type="dxa"/>
            <w:shd w:val="clear" w:color="auto" w:fill="92D050"/>
          </w:tcPr>
          <w:p w14:paraId="6568D52D" w14:textId="77777777" w:rsidR="00684993" w:rsidRPr="00330455" w:rsidRDefault="00684993" w:rsidP="000A68F5">
            <w:pPr>
              <w:jc w:val="center"/>
              <w:rPr>
                <w:b/>
                <w:bCs/>
              </w:rPr>
            </w:pPr>
            <w:r>
              <w:rPr>
                <w:b/>
                <w:bCs/>
              </w:rPr>
              <w:t>19</w:t>
            </w:r>
          </w:p>
        </w:tc>
        <w:tc>
          <w:tcPr>
            <w:tcW w:w="1288" w:type="dxa"/>
            <w:shd w:val="clear" w:color="auto" w:fill="4BACC6" w:themeFill="accent5"/>
          </w:tcPr>
          <w:p w14:paraId="01C70ED8" w14:textId="77777777" w:rsidR="00684993" w:rsidRPr="00330455" w:rsidRDefault="00684993" w:rsidP="000A68F5">
            <w:pPr>
              <w:jc w:val="center"/>
              <w:rPr>
                <w:b/>
                <w:bCs/>
              </w:rPr>
            </w:pPr>
            <w:r>
              <w:rPr>
                <w:b/>
                <w:bCs/>
              </w:rPr>
              <w:t>26</w:t>
            </w:r>
          </w:p>
        </w:tc>
        <w:tc>
          <w:tcPr>
            <w:tcW w:w="1288" w:type="dxa"/>
            <w:shd w:val="clear" w:color="auto" w:fill="92D050"/>
          </w:tcPr>
          <w:p w14:paraId="4C9132BC" w14:textId="77777777" w:rsidR="00684993" w:rsidRPr="00330455" w:rsidRDefault="00684993" w:rsidP="000A68F5">
            <w:pPr>
              <w:jc w:val="center"/>
              <w:rPr>
                <w:b/>
                <w:bCs/>
              </w:rPr>
            </w:pPr>
            <w:r>
              <w:rPr>
                <w:b/>
                <w:bCs/>
              </w:rPr>
              <w:t>27</w:t>
            </w:r>
          </w:p>
        </w:tc>
        <w:tc>
          <w:tcPr>
            <w:tcW w:w="1288" w:type="dxa"/>
            <w:shd w:val="clear" w:color="auto" w:fill="4BACC6" w:themeFill="accent5"/>
          </w:tcPr>
          <w:p w14:paraId="79542DF6" w14:textId="77777777" w:rsidR="00684993" w:rsidRPr="00330455" w:rsidRDefault="00684993" w:rsidP="000A68F5">
            <w:pPr>
              <w:jc w:val="center"/>
              <w:rPr>
                <w:b/>
                <w:bCs/>
              </w:rPr>
            </w:pPr>
            <w:r>
              <w:rPr>
                <w:b/>
                <w:bCs/>
              </w:rPr>
              <w:t>32</w:t>
            </w:r>
          </w:p>
        </w:tc>
        <w:tc>
          <w:tcPr>
            <w:tcW w:w="1288" w:type="dxa"/>
            <w:shd w:val="clear" w:color="auto" w:fill="92D050"/>
          </w:tcPr>
          <w:p w14:paraId="2D743B24" w14:textId="77777777" w:rsidR="00684993" w:rsidRPr="00330455" w:rsidRDefault="00684993" w:rsidP="000A68F5">
            <w:pPr>
              <w:jc w:val="center"/>
              <w:rPr>
                <w:b/>
                <w:bCs/>
              </w:rPr>
            </w:pPr>
            <w:r>
              <w:rPr>
                <w:b/>
                <w:bCs/>
              </w:rPr>
              <w:t>31</w:t>
            </w:r>
          </w:p>
        </w:tc>
        <w:tc>
          <w:tcPr>
            <w:tcW w:w="1289" w:type="dxa"/>
            <w:shd w:val="clear" w:color="auto" w:fill="4BACC6" w:themeFill="accent5"/>
          </w:tcPr>
          <w:p w14:paraId="5F0DA8D2" w14:textId="77777777" w:rsidR="00684993" w:rsidRPr="00330455" w:rsidRDefault="00684993" w:rsidP="000A68F5">
            <w:pPr>
              <w:jc w:val="center"/>
              <w:rPr>
                <w:b/>
                <w:bCs/>
              </w:rPr>
            </w:pPr>
            <w:r>
              <w:rPr>
                <w:b/>
                <w:bCs/>
              </w:rPr>
              <w:t>29</w:t>
            </w:r>
          </w:p>
        </w:tc>
        <w:tc>
          <w:tcPr>
            <w:tcW w:w="1289" w:type="dxa"/>
            <w:shd w:val="clear" w:color="auto" w:fill="92D050"/>
          </w:tcPr>
          <w:p w14:paraId="2A126AD7" w14:textId="77777777" w:rsidR="00684993" w:rsidRPr="00330455" w:rsidRDefault="00684993" w:rsidP="000A68F5">
            <w:pPr>
              <w:jc w:val="center"/>
              <w:rPr>
                <w:b/>
                <w:bCs/>
              </w:rPr>
            </w:pPr>
            <w:r>
              <w:rPr>
                <w:b/>
                <w:bCs/>
              </w:rPr>
              <w:t>15</w:t>
            </w:r>
          </w:p>
        </w:tc>
        <w:tc>
          <w:tcPr>
            <w:tcW w:w="1289" w:type="dxa"/>
            <w:shd w:val="clear" w:color="auto" w:fill="4BACC6" w:themeFill="accent5"/>
          </w:tcPr>
          <w:p w14:paraId="1F9978D3" w14:textId="77777777" w:rsidR="00684993" w:rsidRPr="00330455" w:rsidRDefault="00684993" w:rsidP="000A68F5">
            <w:pPr>
              <w:jc w:val="center"/>
              <w:rPr>
                <w:b/>
                <w:bCs/>
              </w:rPr>
            </w:pPr>
            <w:r>
              <w:rPr>
                <w:b/>
                <w:bCs/>
              </w:rPr>
              <w:t>25</w:t>
            </w:r>
          </w:p>
        </w:tc>
        <w:tc>
          <w:tcPr>
            <w:tcW w:w="1289" w:type="dxa"/>
            <w:shd w:val="clear" w:color="auto" w:fill="92D050"/>
          </w:tcPr>
          <w:p w14:paraId="5DBCEB66" w14:textId="77777777" w:rsidR="00684993" w:rsidRPr="00330455" w:rsidRDefault="00684993" w:rsidP="000A68F5">
            <w:pPr>
              <w:jc w:val="center"/>
              <w:rPr>
                <w:b/>
                <w:bCs/>
              </w:rPr>
            </w:pPr>
            <w:r>
              <w:rPr>
                <w:b/>
                <w:bCs/>
              </w:rPr>
              <w:t>27</w:t>
            </w:r>
          </w:p>
        </w:tc>
        <w:tc>
          <w:tcPr>
            <w:tcW w:w="1289" w:type="dxa"/>
            <w:shd w:val="clear" w:color="auto" w:fill="4BACC6" w:themeFill="accent5"/>
          </w:tcPr>
          <w:p w14:paraId="339FA376" w14:textId="77777777" w:rsidR="00684993" w:rsidRPr="00330455" w:rsidRDefault="00684993" w:rsidP="000A68F5">
            <w:pPr>
              <w:jc w:val="center"/>
              <w:rPr>
                <w:b/>
                <w:bCs/>
              </w:rPr>
            </w:pPr>
            <w:r>
              <w:rPr>
                <w:b/>
                <w:bCs/>
              </w:rPr>
              <w:t>30</w:t>
            </w:r>
          </w:p>
        </w:tc>
      </w:tr>
      <w:tr w:rsidR="00684993" w14:paraId="41757955" w14:textId="77777777" w:rsidTr="002524DA">
        <w:trPr>
          <w:jc w:val="center"/>
        </w:trPr>
        <w:tc>
          <w:tcPr>
            <w:tcW w:w="1289" w:type="dxa"/>
            <w:shd w:val="clear" w:color="auto" w:fill="FBD4B4" w:themeFill="accent6" w:themeFillTint="66"/>
          </w:tcPr>
          <w:p w14:paraId="7F0BE9B0" w14:textId="77777777" w:rsidR="00684993" w:rsidRPr="00330455" w:rsidRDefault="00684993" w:rsidP="000A68F5">
            <w:pPr>
              <w:jc w:val="center"/>
              <w:rPr>
                <w:b/>
                <w:bCs/>
              </w:rPr>
            </w:pPr>
            <w:r>
              <w:rPr>
                <w:b/>
                <w:bCs/>
              </w:rPr>
              <w:t>Band 7</w:t>
            </w:r>
          </w:p>
        </w:tc>
        <w:tc>
          <w:tcPr>
            <w:tcW w:w="1288" w:type="dxa"/>
            <w:shd w:val="clear" w:color="auto" w:fill="92D050"/>
          </w:tcPr>
          <w:p w14:paraId="071107EA" w14:textId="77777777" w:rsidR="00684993" w:rsidRPr="00330455" w:rsidRDefault="00684993" w:rsidP="000A68F5">
            <w:pPr>
              <w:jc w:val="center"/>
              <w:rPr>
                <w:b/>
                <w:bCs/>
              </w:rPr>
            </w:pPr>
            <w:r>
              <w:rPr>
                <w:b/>
                <w:bCs/>
              </w:rPr>
              <w:t>31</w:t>
            </w:r>
          </w:p>
        </w:tc>
        <w:tc>
          <w:tcPr>
            <w:tcW w:w="1288" w:type="dxa"/>
            <w:shd w:val="clear" w:color="auto" w:fill="4BACC6" w:themeFill="accent5"/>
          </w:tcPr>
          <w:p w14:paraId="336962F7" w14:textId="77777777" w:rsidR="00684993" w:rsidRPr="00330455" w:rsidRDefault="00684993" w:rsidP="000A68F5">
            <w:pPr>
              <w:jc w:val="center"/>
              <w:rPr>
                <w:b/>
                <w:bCs/>
              </w:rPr>
            </w:pPr>
            <w:r>
              <w:rPr>
                <w:b/>
                <w:bCs/>
              </w:rPr>
              <w:t>21</w:t>
            </w:r>
          </w:p>
        </w:tc>
        <w:tc>
          <w:tcPr>
            <w:tcW w:w="1288" w:type="dxa"/>
            <w:shd w:val="clear" w:color="auto" w:fill="92D050"/>
          </w:tcPr>
          <w:p w14:paraId="6D067817" w14:textId="77777777" w:rsidR="00684993" w:rsidRPr="00330455" w:rsidRDefault="00684993" w:rsidP="000A68F5">
            <w:pPr>
              <w:jc w:val="center"/>
              <w:rPr>
                <w:b/>
                <w:bCs/>
              </w:rPr>
            </w:pPr>
            <w:r>
              <w:rPr>
                <w:b/>
                <w:bCs/>
              </w:rPr>
              <w:t>15</w:t>
            </w:r>
          </w:p>
        </w:tc>
        <w:tc>
          <w:tcPr>
            <w:tcW w:w="1288" w:type="dxa"/>
            <w:shd w:val="clear" w:color="auto" w:fill="4BACC6" w:themeFill="accent5"/>
          </w:tcPr>
          <w:p w14:paraId="2C3A0CCF" w14:textId="77777777" w:rsidR="00684993" w:rsidRPr="00330455" w:rsidRDefault="00684993" w:rsidP="000A68F5">
            <w:pPr>
              <w:jc w:val="center"/>
              <w:rPr>
                <w:b/>
                <w:bCs/>
              </w:rPr>
            </w:pPr>
            <w:r>
              <w:rPr>
                <w:b/>
                <w:bCs/>
              </w:rPr>
              <w:t>12</w:t>
            </w:r>
          </w:p>
        </w:tc>
        <w:tc>
          <w:tcPr>
            <w:tcW w:w="1288" w:type="dxa"/>
            <w:shd w:val="clear" w:color="auto" w:fill="92D050"/>
          </w:tcPr>
          <w:p w14:paraId="4A0A1DD1" w14:textId="77777777" w:rsidR="00684993" w:rsidRPr="00330455" w:rsidRDefault="00684993" w:rsidP="000A68F5">
            <w:pPr>
              <w:jc w:val="center"/>
              <w:rPr>
                <w:b/>
                <w:bCs/>
              </w:rPr>
            </w:pPr>
            <w:r>
              <w:rPr>
                <w:b/>
                <w:bCs/>
              </w:rPr>
              <w:t>19</w:t>
            </w:r>
          </w:p>
        </w:tc>
        <w:tc>
          <w:tcPr>
            <w:tcW w:w="1289" w:type="dxa"/>
            <w:shd w:val="clear" w:color="auto" w:fill="4BACC6" w:themeFill="accent5"/>
          </w:tcPr>
          <w:p w14:paraId="0126B2BF" w14:textId="77777777" w:rsidR="00684993" w:rsidRPr="00330455" w:rsidRDefault="00684993" w:rsidP="000A68F5">
            <w:pPr>
              <w:jc w:val="center"/>
              <w:rPr>
                <w:b/>
                <w:bCs/>
              </w:rPr>
            </w:pPr>
            <w:r>
              <w:rPr>
                <w:b/>
                <w:bCs/>
              </w:rPr>
              <w:t>23</w:t>
            </w:r>
          </w:p>
        </w:tc>
        <w:tc>
          <w:tcPr>
            <w:tcW w:w="1289" w:type="dxa"/>
            <w:shd w:val="clear" w:color="auto" w:fill="92D050"/>
          </w:tcPr>
          <w:p w14:paraId="44A3F85E" w14:textId="77777777" w:rsidR="00684993" w:rsidRPr="00330455" w:rsidRDefault="00684993" w:rsidP="000A68F5">
            <w:pPr>
              <w:jc w:val="center"/>
              <w:rPr>
                <w:b/>
                <w:bCs/>
              </w:rPr>
            </w:pPr>
            <w:r>
              <w:rPr>
                <w:b/>
                <w:bCs/>
              </w:rPr>
              <w:t>31</w:t>
            </w:r>
          </w:p>
        </w:tc>
        <w:tc>
          <w:tcPr>
            <w:tcW w:w="1289" w:type="dxa"/>
            <w:shd w:val="clear" w:color="auto" w:fill="4BACC6" w:themeFill="accent5"/>
          </w:tcPr>
          <w:p w14:paraId="617C03B7" w14:textId="77777777" w:rsidR="00684993" w:rsidRPr="00330455" w:rsidRDefault="00684993" w:rsidP="000A68F5">
            <w:pPr>
              <w:jc w:val="center"/>
              <w:rPr>
                <w:b/>
                <w:bCs/>
              </w:rPr>
            </w:pPr>
            <w:r>
              <w:rPr>
                <w:b/>
                <w:bCs/>
              </w:rPr>
              <w:t>20</w:t>
            </w:r>
          </w:p>
        </w:tc>
        <w:tc>
          <w:tcPr>
            <w:tcW w:w="1289" w:type="dxa"/>
            <w:shd w:val="clear" w:color="auto" w:fill="92D050"/>
          </w:tcPr>
          <w:p w14:paraId="6DA7796A" w14:textId="77777777" w:rsidR="00684993" w:rsidRPr="00330455" w:rsidRDefault="00684993" w:rsidP="000A68F5">
            <w:pPr>
              <w:jc w:val="center"/>
              <w:rPr>
                <w:b/>
                <w:bCs/>
              </w:rPr>
            </w:pPr>
            <w:r>
              <w:rPr>
                <w:b/>
                <w:bCs/>
              </w:rPr>
              <w:t>23</w:t>
            </w:r>
          </w:p>
        </w:tc>
        <w:tc>
          <w:tcPr>
            <w:tcW w:w="1289" w:type="dxa"/>
            <w:shd w:val="clear" w:color="auto" w:fill="4BACC6" w:themeFill="accent5"/>
          </w:tcPr>
          <w:p w14:paraId="4CE9D3F7" w14:textId="77777777" w:rsidR="00684993" w:rsidRPr="00330455" w:rsidRDefault="00684993" w:rsidP="000A68F5">
            <w:pPr>
              <w:jc w:val="center"/>
              <w:rPr>
                <w:b/>
                <w:bCs/>
              </w:rPr>
            </w:pPr>
            <w:r>
              <w:rPr>
                <w:b/>
                <w:bCs/>
              </w:rPr>
              <w:t>19</w:t>
            </w:r>
          </w:p>
        </w:tc>
      </w:tr>
      <w:tr w:rsidR="00684993" w14:paraId="34302147" w14:textId="77777777" w:rsidTr="002524DA">
        <w:trPr>
          <w:jc w:val="center"/>
        </w:trPr>
        <w:tc>
          <w:tcPr>
            <w:tcW w:w="1289" w:type="dxa"/>
            <w:shd w:val="clear" w:color="auto" w:fill="FBD4B4" w:themeFill="accent6" w:themeFillTint="66"/>
          </w:tcPr>
          <w:p w14:paraId="52BC7A1C" w14:textId="77777777" w:rsidR="00684993" w:rsidRPr="00330455" w:rsidRDefault="00684993" w:rsidP="000A68F5">
            <w:pPr>
              <w:jc w:val="center"/>
              <w:rPr>
                <w:b/>
                <w:bCs/>
              </w:rPr>
            </w:pPr>
            <w:r>
              <w:rPr>
                <w:b/>
                <w:bCs/>
              </w:rPr>
              <w:t>Band 8</w:t>
            </w:r>
          </w:p>
        </w:tc>
        <w:tc>
          <w:tcPr>
            <w:tcW w:w="1288" w:type="dxa"/>
            <w:shd w:val="clear" w:color="auto" w:fill="92D050"/>
          </w:tcPr>
          <w:p w14:paraId="23A561E9" w14:textId="77777777" w:rsidR="00684993" w:rsidRPr="00330455" w:rsidRDefault="00684993" w:rsidP="000A68F5">
            <w:pPr>
              <w:jc w:val="center"/>
              <w:rPr>
                <w:b/>
                <w:bCs/>
              </w:rPr>
            </w:pPr>
            <w:r>
              <w:rPr>
                <w:b/>
                <w:bCs/>
              </w:rPr>
              <w:t>15</w:t>
            </w:r>
          </w:p>
        </w:tc>
        <w:tc>
          <w:tcPr>
            <w:tcW w:w="1288" w:type="dxa"/>
            <w:shd w:val="clear" w:color="auto" w:fill="4BACC6" w:themeFill="accent5"/>
          </w:tcPr>
          <w:p w14:paraId="1AA9E40A" w14:textId="77777777" w:rsidR="00684993" w:rsidRPr="00330455" w:rsidRDefault="00684993" w:rsidP="000A68F5">
            <w:pPr>
              <w:jc w:val="center"/>
              <w:rPr>
                <w:b/>
                <w:bCs/>
              </w:rPr>
            </w:pPr>
            <w:r>
              <w:rPr>
                <w:b/>
                <w:bCs/>
              </w:rPr>
              <w:t>16</w:t>
            </w:r>
          </w:p>
        </w:tc>
        <w:tc>
          <w:tcPr>
            <w:tcW w:w="1288" w:type="dxa"/>
            <w:shd w:val="clear" w:color="auto" w:fill="92D050"/>
          </w:tcPr>
          <w:p w14:paraId="029E168C" w14:textId="77777777" w:rsidR="00684993" w:rsidRPr="00330455" w:rsidRDefault="00684993" w:rsidP="000A68F5">
            <w:pPr>
              <w:jc w:val="center"/>
              <w:rPr>
                <w:b/>
                <w:bCs/>
              </w:rPr>
            </w:pPr>
            <w:r>
              <w:rPr>
                <w:b/>
                <w:bCs/>
              </w:rPr>
              <w:t>4</w:t>
            </w:r>
          </w:p>
        </w:tc>
        <w:tc>
          <w:tcPr>
            <w:tcW w:w="1288" w:type="dxa"/>
            <w:shd w:val="clear" w:color="auto" w:fill="4BACC6" w:themeFill="accent5"/>
          </w:tcPr>
          <w:p w14:paraId="05D3B435" w14:textId="77777777" w:rsidR="00684993" w:rsidRPr="00330455" w:rsidRDefault="00684993" w:rsidP="000A68F5">
            <w:pPr>
              <w:jc w:val="center"/>
              <w:rPr>
                <w:b/>
                <w:bCs/>
              </w:rPr>
            </w:pPr>
            <w:r>
              <w:rPr>
                <w:b/>
                <w:bCs/>
              </w:rPr>
              <w:t>3</w:t>
            </w:r>
          </w:p>
        </w:tc>
        <w:tc>
          <w:tcPr>
            <w:tcW w:w="1288" w:type="dxa"/>
            <w:shd w:val="clear" w:color="auto" w:fill="92D050"/>
          </w:tcPr>
          <w:p w14:paraId="25B50357" w14:textId="77777777" w:rsidR="00684993" w:rsidRPr="00330455" w:rsidRDefault="00684993" w:rsidP="000A68F5">
            <w:pPr>
              <w:jc w:val="center"/>
              <w:rPr>
                <w:b/>
                <w:bCs/>
              </w:rPr>
            </w:pPr>
            <w:r>
              <w:rPr>
                <w:b/>
                <w:bCs/>
              </w:rPr>
              <w:t>15</w:t>
            </w:r>
          </w:p>
        </w:tc>
        <w:tc>
          <w:tcPr>
            <w:tcW w:w="1289" w:type="dxa"/>
            <w:shd w:val="clear" w:color="auto" w:fill="4BACC6" w:themeFill="accent5"/>
          </w:tcPr>
          <w:p w14:paraId="2C4DDFE9" w14:textId="77777777" w:rsidR="00684993" w:rsidRPr="00330455" w:rsidRDefault="00684993" w:rsidP="000A68F5">
            <w:pPr>
              <w:jc w:val="center"/>
              <w:rPr>
                <w:b/>
                <w:bCs/>
              </w:rPr>
            </w:pPr>
            <w:r>
              <w:rPr>
                <w:b/>
                <w:bCs/>
              </w:rPr>
              <w:t>12</w:t>
            </w:r>
          </w:p>
        </w:tc>
        <w:tc>
          <w:tcPr>
            <w:tcW w:w="1289" w:type="dxa"/>
            <w:shd w:val="clear" w:color="auto" w:fill="92D050"/>
          </w:tcPr>
          <w:p w14:paraId="4293CAE5" w14:textId="77777777" w:rsidR="00684993" w:rsidRPr="00330455" w:rsidRDefault="00684993" w:rsidP="000A68F5">
            <w:pPr>
              <w:jc w:val="center"/>
              <w:rPr>
                <w:b/>
                <w:bCs/>
              </w:rPr>
            </w:pPr>
            <w:r>
              <w:rPr>
                <w:b/>
                <w:bCs/>
              </w:rPr>
              <w:t>19</w:t>
            </w:r>
          </w:p>
        </w:tc>
        <w:tc>
          <w:tcPr>
            <w:tcW w:w="1289" w:type="dxa"/>
            <w:shd w:val="clear" w:color="auto" w:fill="4BACC6" w:themeFill="accent5"/>
          </w:tcPr>
          <w:p w14:paraId="3ADB7BD6" w14:textId="77777777" w:rsidR="00684993" w:rsidRPr="00330455" w:rsidRDefault="00684993" w:rsidP="000A68F5">
            <w:pPr>
              <w:jc w:val="center"/>
              <w:rPr>
                <w:b/>
                <w:bCs/>
              </w:rPr>
            </w:pPr>
            <w:r>
              <w:rPr>
                <w:b/>
                <w:bCs/>
              </w:rPr>
              <w:t>15</w:t>
            </w:r>
          </w:p>
        </w:tc>
        <w:tc>
          <w:tcPr>
            <w:tcW w:w="1289" w:type="dxa"/>
            <w:shd w:val="clear" w:color="auto" w:fill="92D050"/>
          </w:tcPr>
          <w:p w14:paraId="112A8B39" w14:textId="77777777" w:rsidR="00684993" w:rsidRPr="00330455" w:rsidRDefault="00684993" w:rsidP="000A68F5">
            <w:pPr>
              <w:jc w:val="center"/>
              <w:rPr>
                <w:b/>
                <w:bCs/>
              </w:rPr>
            </w:pPr>
            <w:r>
              <w:rPr>
                <w:b/>
                <w:bCs/>
              </w:rPr>
              <w:t>12</w:t>
            </w:r>
          </w:p>
        </w:tc>
        <w:tc>
          <w:tcPr>
            <w:tcW w:w="1289" w:type="dxa"/>
            <w:shd w:val="clear" w:color="auto" w:fill="4BACC6" w:themeFill="accent5"/>
          </w:tcPr>
          <w:p w14:paraId="282BD250" w14:textId="77777777" w:rsidR="00684993" w:rsidRPr="00330455" w:rsidRDefault="00684993" w:rsidP="000A68F5">
            <w:pPr>
              <w:jc w:val="center"/>
              <w:rPr>
                <w:b/>
                <w:bCs/>
              </w:rPr>
            </w:pPr>
            <w:r>
              <w:rPr>
                <w:b/>
                <w:bCs/>
              </w:rPr>
              <w:t>9</w:t>
            </w:r>
          </w:p>
        </w:tc>
      </w:tr>
    </w:tbl>
    <w:p w14:paraId="35796EF2" w14:textId="77777777" w:rsidR="002524DA" w:rsidRDefault="002524DA" w:rsidP="00684993">
      <w:pPr>
        <w:spacing w:after="0"/>
        <w:jc w:val="center"/>
        <w:rPr>
          <w:b/>
          <w:bCs/>
          <w:sz w:val="32"/>
          <w:szCs w:val="32"/>
          <w:u w:val="single"/>
        </w:rPr>
      </w:pPr>
    </w:p>
    <w:p w14:paraId="0EA1FEB4" w14:textId="77777777" w:rsidR="002524DA" w:rsidRDefault="002524DA" w:rsidP="00684993">
      <w:pPr>
        <w:spacing w:after="0"/>
        <w:jc w:val="center"/>
        <w:rPr>
          <w:b/>
          <w:bCs/>
          <w:sz w:val="32"/>
          <w:szCs w:val="32"/>
          <w:u w:val="single"/>
        </w:rPr>
      </w:pPr>
    </w:p>
    <w:p w14:paraId="77B4E91F" w14:textId="77777777" w:rsidR="002524DA" w:rsidRDefault="002524DA" w:rsidP="00684993">
      <w:pPr>
        <w:spacing w:after="0"/>
        <w:jc w:val="center"/>
        <w:rPr>
          <w:b/>
          <w:bCs/>
          <w:sz w:val="32"/>
          <w:szCs w:val="32"/>
          <w:u w:val="single"/>
        </w:rPr>
      </w:pPr>
    </w:p>
    <w:p w14:paraId="72605121" w14:textId="77777777" w:rsidR="002524DA" w:rsidRDefault="002524DA" w:rsidP="00684993">
      <w:pPr>
        <w:spacing w:after="0"/>
        <w:jc w:val="center"/>
        <w:rPr>
          <w:b/>
          <w:bCs/>
          <w:sz w:val="32"/>
          <w:szCs w:val="32"/>
          <w:u w:val="single"/>
        </w:rPr>
      </w:pPr>
    </w:p>
    <w:p w14:paraId="74155D64" w14:textId="77777777" w:rsidR="002524DA" w:rsidRDefault="002524DA" w:rsidP="00684993">
      <w:pPr>
        <w:spacing w:after="0"/>
        <w:jc w:val="center"/>
        <w:rPr>
          <w:b/>
          <w:bCs/>
          <w:sz w:val="32"/>
          <w:szCs w:val="32"/>
          <w:u w:val="single"/>
        </w:rPr>
      </w:pPr>
    </w:p>
    <w:p w14:paraId="72ACAFA6" w14:textId="77777777" w:rsidR="002524DA" w:rsidRDefault="002524DA" w:rsidP="00684993">
      <w:pPr>
        <w:spacing w:after="0"/>
        <w:jc w:val="center"/>
        <w:rPr>
          <w:b/>
          <w:bCs/>
          <w:sz w:val="32"/>
          <w:szCs w:val="32"/>
          <w:u w:val="single"/>
        </w:rPr>
      </w:pPr>
    </w:p>
    <w:p w14:paraId="65DB69EA" w14:textId="77777777" w:rsidR="002524DA" w:rsidRDefault="002524DA" w:rsidP="00684993">
      <w:pPr>
        <w:spacing w:after="0"/>
        <w:jc w:val="center"/>
        <w:rPr>
          <w:b/>
          <w:bCs/>
          <w:sz w:val="32"/>
          <w:szCs w:val="32"/>
          <w:u w:val="single"/>
        </w:rPr>
      </w:pPr>
    </w:p>
    <w:p w14:paraId="2D7B2487" w14:textId="77777777" w:rsidR="002524DA" w:rsidRDefault="002524DA" w:rsidP="00684993">
      <w:pPr>
        <w:spacing w:after="0"/>
        <w:jc w:val="center"/>
        <w:rPr>
          <w:b/>
          <w:bCs/>
          <w:sz w:val="32"/>
          <w:szCs w:val="32"/>
          <w:u w:val="single"/>
        </w:rPr>
      </w:pPr>
    </w:p>
    <w:p w14:paraId="683525CF" w14:textId="77777777" w:rsidR="002524DA" w:rsidRDefault="002524DA" w:rsidP="00684993">
      <w:pPr>
        <w:spacing w:after="0"/>
        <w:jc w:val="center"/>
        <w:rPr>
          <w:b/>
          <w:bCs/>
          <w:sz w:val="32"/>
          <w:szCs w:val="32"/>
          <w:u w:val="single"/>
        </w:rPr>
      </w:pPr>
    </w:p>
    <w:p w14:paraId="59F85D13" w14:textId="77777777" w:rsidR="002524DA" w:rsidRPr="002524DA" w:rsidRDefault="00342244" w:rsidP="00684993">
      <w:pPr>
        <w:spacing w:after="0"/>
        <w:jc w:val="center"/>
        <w:rPr>
          <w:b/>
          <w:bCs/>
          <w:sz w:val="32"/>
          <w:szCs w:val="32"/>
          <w:u w:val="single"/>
        </w:rPr>
      </w:pPr>
      <w:r>
        <w:rPr>
          <w:b/>
          <w:bCs/>
          <w:sz w:val="32"/>
          <w:szCs w:val="32"/>
          <w:u w:val="single"/>
        </w:rPr>
        <w:lastRenderedPageBreak/>
        <w:t>NAPLAN</w:t>
      </w:r>
      <w:r w:rsidR="00684993">
        <w:rPr>
          <w:b/>
          <w:bCs/>
          <w:sz w:val="32"/>
          <w:szCs w:val="32"/>
          <w:u w:val="single"/>
        </w:rPr>
        <w:t xml:space="preserve"> Results 2017 - </w:t>
      </w:r>
      <w:r w:rsidR="00684993" w:rsidRPr="00330455">
        <w:rPr>
          <w:b/>
          <w:bCs/>
          <w:sz w:val="32"/>
          <w:szCs w:val="32"/>
          <w:u w:val="single"/>
        </w:rPr>
        <w:t xml:space="preserve">Year </w:t>
      </w:r>
      <w:r w:rsidR="00684993">
        <w:rPr>
          <w:b/>
          <w:bCs/>
          <w:sz w:val="32"/>
          <w:szCs w:val="32"/>
          <w:u w:val="single"/>
        </w:rPr>
        <w:t>7</w:t>
      </w:r>
    </w:p>
    <w:tbl>
      <w:tblPr>
        <w:tblStyle w:val="TableGrid"/>
        <w:tblW w:w="0" w:type="auto"/>
        <w:jc w:val="center"/>
        <w:tblLook w:val="04A0" w:firstRow="1" w:lastRow="0" w:firstColumn="1" w:lastColumn="0" w:noHBand="0" w:noVBand="1"/>
      </w:tblPr>
      <w:tblGrid>
        <w:gridCol w:w="1289"/>
        <w:gridCol w:w="1288"/>
        <w:gridCol w:w="1288"/>
        <w:gridCol w:w="1288"/>
        <w:gridCol w:w="1288"/>
        <w:gridCol w:w="1288"/>
        <w:gridCol w:w="1289"/>
        <w:gridCol w:w="1289"/>
        <w:gridCol w:w="1289"/>
        <w:gridCol w:w="1289"/>
        <w:gridCol w:w="1289"/>
      </w:tblGrid>
      <w:tr w:rsidR="00684993" w14:paraId="7FA95CD8" w14:textId="77777777" w:rsidTr="002524DA">
        <w:trPr>
          <w:jc w:val="center"/>
        </w:trPr>
        <w:tc>
          <w:tcPr>
            <w:tcW w:w="1289" w:type="dxa"/>
            <w:vMerge w:val="restart"/>
            <w:shd w:val="clear" w:color="auto" w:fill="FBD4B4" w:themeFill="accent6" w:themeFillTint="66"/>
            <w:vAlign w:val="center"/>
          </w:tcPr>
          <w:p w14:paraId="28178ACE" w14:textId="77777777" w:rsidR="00684993" w:rsidRPr="00330455" w:rsidRDefault="00684993" w:rsidP="000A68F5">
            <w:pPr>
              <w:jc w:val="center"/>
              <w:rPr>
                <w:b/>
                <w:bCs/>
              </w:rPr>
            </w:pPr>
            <w:r>
              <w:rPr>
                <w:b/>
                <w:bCs/>
              </w:rPr>
              <w:t>Bands</w:t>
            </w:r>
          </w:p>
        </w:tc>
        <w:tc>
          <w:tcPr>
            <w:tcW w:w="2576" w:type="dxa"/>
            <w:gridSpan w:val="2"/>
            <w:shd w:val="clear" w:color="auto" w:fill="FF0000"/>
          </w:tcPr>
          <w:p w14:paraId="2A34BFB4" w14:textId="77777777" w:rsidR="00684993" w:rsidRPr="00330455" w:rsidRDefault="00684993" w:rsidP="000A68F5">
            <w:pPr>
              <w:jc w:val="center"/>
              <w:rPr>
                <w:b/>
                <w:bCs/>
              </w:rPr>
            </w:pPr>
            <w:r w:rsidRPr="00330455">
              <w:rPr>
                <w:b/>
                <w:bCs/>
              </w:rPr>
              <w:t>Reading</w:t>
            </w:r>
            <w:r>
              <w:rPr>
                <w:b/>
                <w:bCs/>
              </w:rPr>
              <w:t xml:space="preserve"> %</w:t>
            </w:r>
          </w:p>
        </w:tc>
        <w:tc>
          <w:tcPr>
            <w:tcW w:w="2576" w:type="dxa"/>
            <w:gridSpan w:val="2"/>
            <w:shd w:val="clear" w:color="auto" w:fill="943634" w:themeFill="accent2" w:themeFillShade="BF"/>
          </w:tcPr>
          <w:p w14:paraId="44AB1F14" w14:textId="77777777" w:rsidR="00684993" w:rsidRPr="00330455" w:rsidRDefault="00684993" w:rsidP="000A68F5">
            <w:pPr>
              <w:jc w:val="center"/>
              <w:rPr>
                <w:b/>
                <w:bCs/>
              </w:rPr>
            </w:pPr>
            <w:r w:rsidRPr="00330455">
              <w:rPr>
                <w:b/>
                <w:bCs/>
              </w:rPr>
              <w:t>Writing</w:t>
            </w:r>
            <w:r>
              <w:rPr>
                <w:b/>
                <w:bCs/>
              </w:rPr>
              <w:t xml:space="preserve"> %</w:t>
            </w:r>
          </w:p>
        </w:tc>
        <w:tc>
          <w:tcPr>
            <w:tcW w:w="2577" w:type="dxa"/>
            <w:gridSpan w:val="2"/>
            <w:shd w:val="clear" w:color="auto" w:fill="FFFF00"/>
          </w:tcPr>
          <w:p w14:paraId="73D40F10" w14:textId="77777777" w:rsidR="00684993" w:rsidRPr="00330455" w:rsidRDefault="00684993" w:rsidP="000A68F5">
            <w:pPr>
              <w:jc w:val="center"/>
              <w:rPr>
                <w:b/>
                <w:bCs/>
              </w:rPr>
            </w:pPr>
            <w:r w:rsidRPr="00330455">
              <w:rPr>
                <w:b/>
                <w:bCs/>
              </w:rPr>
              <w:t>Spelling</w:t>
            </w:r>
            <w:r>
              <w:rPr>
                <w:b/>
                <w:bCs/>
              </w:rPr>
              <w:t xml:space="preserve"> %</w:t>
            </w:r>
          </w:p>
        </w:tc>
        <w:tc>
          <w:tcPr>
            <w:tcW w:w="2578" w:type="dxa"/>
            <w:gridSpan w:val="2"/>
            <w:shd w:val="clear" w:color="auto" w:fill="7030A0"/>
          </w:tcPr>
          <w:p w14:paraId="2952DFFC" w14:textId="77777777" w:rsidR="00684993" w:rsidRPr="00330455" w:rsidRDefault="00684993" w:rsidP="000A68F5">
            <w:pPr>
              <w:jc w:val="center"/>
              <w:rPr>
                <w:b/>
                <w:bCs/>
              </w:rPr>
            </w:pPr>
            <w:r w:rsidRPr="00330455">
              <w:rPr>
                <w:b/>
                <w:bCs/>
              </w:rPr>
              <w:t>Grammar</w:t>
            </w:r>
            <w:r>
              <w:rPr>
                <w:b/>
                <w:bCs/>
              </w:rPr>
              <w:t xml:space="preserve"> %</w:t>
            </w:r>
          </w:p>
        </w:tc>
        <w:tc>
          <w:tcPr>
            <w:tcW w:w="2578" w:type="dxa"/>
            <w:gridSpan w:val="2"/>
            <w:shd w:val="clear" w:color="auto" w:fill="E36C0A" w:themeFill="accent6" w:themeFillShade="BF"/>
          </w:tcPr>
          <w:p w14:paraId="6B679418" w14:textId="77777777" w:rsidR="00684993" w:rsidRPr="00330455" w:rsidRDefault="00684993" w:rsidP="000A68F5">
            <w:pPr>
              <w:jc w:val="center"/>
              <w:rPr>
                <w:b/>
                <w:bCs/>
              </w:rPr>
            </w:pPr>
            <w:r w:rsidRPr="00330455">
              <w:rPr>
                <w:b/>
                <w:bCs/>
              </w:rPr>
              <w:t>Numeracy</w:t>
            </w:r>
            <w:r>
              <w:rPr>
                <w:b/>
                <w:bCs/>
              </w:rPr>
              <w:t xml:space="preserve"> %</w:t>
            </w:r>
          </w:p>
        </w:tc>
      </w:tr>
      <w:tr w:rsidR="00684993" w14:paraId="28D0F3C4" w14:textId="77777777" w:rsidTr="002524DA">
        <w:trPr>
          <w:jc w:val="center"/>
        </w:trPr>
        <w:tc>
          <w:tcPr>
            <w:tcW w:w="1289" w:type="dxa"/>
            <w:vMerge/>
            <w:shd w:val="clear" w:color="auto" w:fill="FBD4B4" w:themeFill="accent6" w:themeFillTint="66"/>
          </w:tcPr>
          <w:p w14:paraId="1F5BBBB0" w14:textId="77777777" w:rsidR="00684993" w:rsidRPr="00330455" w:rsidRDefault="00684993" w:rsidP="000A68F5">
            <w:pPr>
              <w:jc w:val="center"/>
              <w:rPr>
                <w:b/>
                <w:bCs/>
              </w:rPr>
            </w:pPr>
          </w:p>
        </w:tc>
        <w:tc>
          <w:tcPr>
            <w:tcW w:w="1288" w:type="dxa"/>
            <w:shd w:val="clear" w:color="auto" w:fill="92D050"/>
          </w:tcPr>
          <w:p w14:paraId="1D3C1419" w14:textId="77777777" w:rsidR="00684993" w:rsidRPr="00330455" w:rsidRDefault="00684993" w:rsidP="000A68F5">
            <w:pPr>
              <w:jc w:val="center"/>
              <w:rPr>
                <w:b/>
                <w:bCs/>
              </w:rPr>
            </w:pPr>
            <w:r>
              <w:rPr>
                <w:b/>
                <w:bCs/>
              </w:rPr>
              <w:t>ISC</w:t>
            </w:r>
          </w:p>
        </w:tc>
        <w:tc>
          <w:tcPr>
            <w:tcW w:w="1288" w:type="dxa"/>
            <w:shd w:val="clear" w:color="auto" w:fill="4BACC6" w:themeFill="accent5"/>
          </w:tcPr>
          <w:p w14:paraId="24DBCFA9" w14:textId="77777777" w:rsidR="00684993" w:rsidRPr="00330455" w:rsidRDefault="00684993" w:rsidP="000A68F5">
            <w:pPr>
              <w:jc w:val="center"/>
              <w:rPr>
                <w:b/>
                <w:bCs/>
              </w:rPr>
            </w:pPr>
            <w:r>
              <w:rPr>
                <w:b/>
                <w:bCs/>
              </w:rPr>
              <w:t>Australia</w:t>
            </w:r>
          </w:p>
        </w:tc>
        <w:tc>
          <w:tcPr>
            <w:tcW w:w="1288" w:type="dxa"/>
            <w:shd w:val="clear" w:color="auto" w:fill="92D050"/>
          </w:tcPr>
          <w:p w14:paraId="1FBA524D" w14:textId="77777777" w:rsidR="00684993" w:rsidRPr="00330455" w:rsidRDefault="00684993" w:rsidP="000A68F5">
            <w:pPr>
              <w:jc w:val="center"/>
              <w:rPr>
                <w:b/>
                <w:bCs/>
              </w:rPr>
            </w:pPr>
            <w:r>
              <w:rPr>
                <w:b/>
                <w:bCs/>
              </w:rPr>
              <w:t>ISC</w:t>
            </w:r>
          </w:p>
        </w:tc>
        <w:tc>
          <w:tcPr>
            <w:tcW w:w="1288" w:type="dxa"/>
            <w:shd w:val="clear" w:color="auto" w:fill="4BACC6" w:themeFill="accent5"/>
          </w:tcPr>
          <w:p w14:paraId="49F40786" w14:textId="77777777" w:rsidR="00684993" w:rsidRPr="00330455" w:rsidRDefault="00684993" w:rsidP="000A68F5">
            <w:pPr>
              <w:jc w:val="center"/>
              <w:rPr>
                <w:b/>
                <w:bCs/>
              </w:rPr>
            </w:pPr>
            <w:r>
              <w:rPr>
                <w:b/>
                <w:bCs/>
              </w:rPr>
              <w:t>Australia</w:t>
            </w:r>
          </w:p>
        </w:tc>
        <w:tc>
          <w:tcPr>
            <w:tcW w:w="1288" w:type="dxa"/>
            <w:shd w:val="clear" w:color="auto" w:fill="92D050"/>
          </w:tcPr>
          <w:p w14:paraId="31D17852" w14:textId="77777777" w:rsidR="00684993" w:rsidRPr="00330455" w:rsidRDefault="00684993" w:rsidP="000A68F5">
            <w:pPr>
              <w:jc w:val="center"/>
              <w:rPr>
                <w:b/>
                <w:bCs/>
              </w:rPr>
            </w:pPr>
            <w:r>
              <w:rPr>
                <w:b/>
                <w:bCs/>
              </w:rPr>
              <w:t>ISC</w:t>
            </w:r>
          </w:p>
        </w:tc>
        <w:tc>
          <w:tcPr>
            <w:tcW w:w="1289" w:type="dxa"/>
            <w:shd w:val="clear" w:color="auto" w:fill="4BACC6" w:themeFill="accent5"/>
          </w:tcPr>
          <w:p w14:paraId="4C01B70F" w14:textId="77777777" w:rsidR="00684993" w:rsidRPr="00330455" w:rsidRDefault="00684993" w:rsidP="000A68F5">
            <w:pPr>
              <w:jc w:val="center"/>
              <w:rPr>
                <w:b/>
                <w:bCs/>
              </w:rPr>
            </w:pPr>
            <w:r>
              <w:rPr>
                <w:b/>
                <w:bCs/>
              </w:rPr>
              <w:t>Australia</w:t>
            </w:r>
          </w:p>
        </w:tc>
        <w:tc>
          <w:tcPr>
            <w:tcW w:w="1289" w:type="dxa"/>
            <w:shd w:val="clear" w:color="auto" w:fill="92D050"/>
          </w:tcPr>
          <w:p w14:paraId="78D8890C" w14:textId="77777777" w:rsidR="00684993" w:rsidRPr="00330455" w:rsidRDefault="00684993" w:rsidP="000A68F5">
            <w:pPr>
              <w:jc w:val="center"/>
              <w:rPr>
                <w:b/>
                <w:bCs/>
              </w:rPr>
            </w:pPr>
            <w:r>
              <w:rPr>
                <w:b/>
                <w:bCs/>
              </w:rPr>
              <w:t>ISC</w:t>
            </w:r>
          </w:p>
        </w:tc>
        <w:tc>
          <w:tcPr>
            <w:tcW w:w="1289" w:type="dxa"/>
            <w:shd w:val="clear" w:color="auto" w:fill="4BACC6" w:themeFill="accent5"/>
          </w:tcPr>
          <w:p w14:paraId="260E7FF5" w14:textId="77777777" w:rsidR="00684993" w:rsidRPr="00330455" w:rsidRDefault="00684993" w:rsidP="000A68F5">
            <w:pPr>
              <w:jc w:val="center"/>
              <w:rPr>
                <w:b/>
                <w:bCs/>
              </w:rPr>
            </w:pPr>
            <w:r>
              <w:rPr>
                <w:b/>
                <w:bCs/>
              </w:rPr>
              <w:t>Australia</w:t>
            </w:r>
          </w:p>
        </w:tc>
        <w:tc>
          <w:tcPr>
            <w:tcW w:w="1289" w:type="dxa"/>
            <w:shd w:val="clear" w:color="auto" w:fill="92D050"/>
          </w:tcPr>
          <w:p w14:paraId="154F9161" w14:textId="77777777" w:rsidR="00684993" w:rsidRPr="00330455" w:rsidRDefault="00684993" w:rsidP="000A68F5">
            <w:pPr>
              <w:jc w:val="center"/>
              <w:rPr>
                <w:b/>
                <w:bCs/>
              </w:rPr>
            </w:pPr>
            <w:r>
              <w:rPr>
                <w:b/>
                <w:bCs/>
              </w:rPr>
              <w:t>ISC</w:t>
            </w:r>
          </w:p>
        </w:tc>
        <w:tc>
          <w:tcPr>
            <w:tcW w:w="1289" w:type="dxa"/>
            <w:shd w:val="clear" w:color="auto" w:fill="4BACC6" w:themeFill="accent5"/>
          </w:tcPr>
          <w:p w14:paraId="2888F2A2" w14:textId="77777777" w:rsidR="00684993" w:rsidRPr="00330455" w:rsidRDefault="00684993" w:rsidP="000A68F5">
            <w:pPr>
              <w:jc w:val="center"/>
              <w:rPr>
                <w:b/>
                <w:bCs/>
              </w:rPr>
            </w:pPr>
            <w:r>
              <w:rPr>
                <w:b/>
                <w:bCs/>
              </w:rPr>
              <w:t>Australia</w:t>
            </w:r>
          </w:p>
        </w:tc>
      </w:tr>
      <w:tr w:rsidR="00684993" w14:paraId="012211A9" w14:textId="77777777" w:rsidTr="002524DA">
        <w:trPr>
          <w:jc w:val="center"/>
        </w:trPr>
        <w:tc>
          <w:tcPr>
            <w:tcW w:w="1289" w:type="dxa"/>
            <w:shd w:val="clear" w:color="auto" w:fill="FBD4B4" w:themeFill="accent6" w:themeFillTint="66"/>
          </w:tcPr>
          <w:p w14:paraId="7324618B" w14:textId="77777777" w:rsidR="00684993" w:rsidRPr="00330455" w:rsidRDefault="00684993" w:rsidP="000A68F5">
            <w:pPr>
              <w:jc w:val="center"/>
              <w:rPr>
                <w:b/>
                <w:bCs/>
              </w:rPr>
            </w:pPr>
            <w:r>
              <w:rPr>
                <w:b/>
                <w:bCs/>
              </w:rPr>
              <w:t>Band 4</w:t>
            </w:r>
          </w:p>
        </w:tc>
        <w:tc>
          <w:tcPr>
            <w:tcW w:w="1288" w:type="dxa"/>
            <w:shd w:val="clear" w:color="auto" w:fill="92D050"/>
          </w:tcPr>
          <w:p w14:paraId="55BF0C4D" w14:textId="77777777" w:rsidR="00684993" w:rsidRPr="00330455" w:rsidRDefault="00684993" w:rsidP="000A68F5">
            <w:pPr>
              <w:jc w:val="center"/>
              <w:rPr>
                <w:b/>
                <w:bCs/>
              </w:rPr>
            </w:pPr>
            <w:r>
              <w:rPr>
                <w:b/>
                <w:bCs/>
              </w:rPr>
              <w:t>-</w:t>
            </w:r>
          </w:p>
        </w:tc>
        <w:tc>
          <w:tcPr>
            <w:tcW w:w="1288" w:type="dxa"/>
            <w:shd w:val="clear" w:color="auto" w:fill="4BACC6" w:themeFill="accent5"/>
          </w:tcPr>
          <w:p w14:paraId="1D47DB17" w14:textId="77777777" w:rsidR="00684993" w:rsidRPr="00330455" w:rsidRDefault="00684993" w:rsidP="000A68F5">
            <w:pPr>
              <w:jc w:val="center"/>
              <w:rPr>
                <w:b/>
                <w:bCs/>
              </w:rPr>
            </w:pPr>
            <w:r>
              <w:rPr>
                <w:b/>
                <w:bCs/>
              </w:rPr>
              <w:t>4</w:t>
            </w:r>
          </w:p>
        </w:tc>
        <w:tc>
          <w:tcPr>
            <w:tcW w:w="1288" w:type="dxa"/>
            <w:shd w:val="clear" w:color="auto" w:fill="92D050"/>
          </w:tcPr>
          <w:p w14:paraId="68ACB128" w14:textId="77777777" w:rsidR="00684993" w:rsidRPr="00330455" w:rsidRDefault="00684993" w:rsidP="000A68F5">
            <w:pPr>
              <w:jc w:val="center"/>
              <w:rPr>
                <w:b/>
                <w:bCs/>
              </w:rPr>
            </w:pPr>
            <w:r>
              <w:rPr>
                <w:b/>
                <w:bCs/>
              </w:rPr>
              <w:t>-</w:t>
            </w:r>
          </w:p>
        </w:tc>
        <w:tc>
          <w:tcPr>
            <w:tcW w:w="1288" w:type="dxa"/>
            <w:shd w:val="clear" w:color="auto" w:fill="4BACC6" w:themeFill="accent5"/>
          </w:tcPr>
          <w:p w14:paraId="44154763" w14:textId="77777777" w:rsidR="00684993" w:rsidRPr="00330455" w:rsidRDefault="00684993" w:rsidP="000A68F5">
            <w:pPr>
              <w:jc w:val="center"/>
              <w:rPr>
                <w:b/>
                <w:bCs/>
              </w:rPr>
            </w:pPr>
            <w:r>
              <w:rPr>
                <w:b/>
                <w:bCs/>
              </w:rPr>
              <w:t>10</w:t>
            </w:r>
          </w:p>
        </w:tc>
        <w:tc>
          <w:tcPr>
            <w:tcW w:w="1288" w:type="dxa"/>
            <w:shd w:val="clear" w:color="auto" w:fill="92D050"/>
          </w:tcPr>
          <w:p w14:paraId="7F608477" w14:textId="77777777" w:rsidR="00684993" w:rsidRPr="00330455" w:rsidRDefault="00684993" w:rsidP="000A68F5">
            <w:pPr>
              <w:jc w:val="center"/>
              <w:rPr>
                <w:b/>
                <w:bCs/>
              </w:rPr>
            </w:pPr>
            <w:r>
              <w:rPr>
                <w:b/>
                <w:bCs/>
              </w:rPr>
              <w:t>-</w:t>
            </w:r>
          </w:p>
        </w:tc>
        <w:tc>
          <w:tcPr>
            <w:tcW w:w="1289" w:type="dxa"/>
            <w:shd w:val="clear" w:color="auto" w:fill="4BACC6" w:themeFill="accent5"/>
          </w:tcPr>
          <w:p w14:paraId="34C6D1D3" w14:textId="77777777" w:rsidR="00684993" w:rsidRPr="00330455" w:rsidRDefault="00684993" w:rsidP="000A68F5">
            <w:pPr>
              <w:jc w:val="center"/>
              <w:rPr>
                <w:b/>
                <w:bCs/>
              </w:rPr>
            </w:pPr>
            <w:r>
              <w:rPr>
                <w:b/>
                <w:bCs/>
              </w:rPr>
              <w:t>5</w:t>
            </w:r>
          </w:p>
        </w:tc>
        <w:tc>
          <w:tcPr>
            <w:tcW w:w="1289" w:type="dxa"/>
            <w:shd w:val="clear" w:color="auto" w:fill="92D050"/>
          </w:tcPr>
          <w:p w14:paraId="4A6C6A96" w14:textId="77777777" w:rsidR="00684993" w:rsidRPr="00330455" w:rsidRDefault="00684993" w:rsidP="000A68F5">
            <w:pPr>
              <w:jc w:val="center"/>
              <w:rPr>
                <w:b/>
                <w:bCs/>
              </w:rPr>
            </w:pPr>
            <w:r>
              <w:rPr>
                <w:b/>
                <w:bCs/>
              </w:rPr>
              <w:t>-</w:t>
            </w:r>
          </w:p>
        </w:tc>
        <w:tc>
          <w:tcPr>
            <w:tcW w:w="1289" w:type="dxa"/>
            <w:shd w:val="clear" w:color="auto" w:fill="4BACC6" w:themeFill="accent5"/>
          </w:tcPr>
          <w:p w14:paraId="3C41DBA7" w14:textId="77777777" w:rsidR="00684993" w:rsidRPr="00330455" w:rsidRDefault="00684993" w:rsidP="000A68F5">
            <w:pPr>
              <w:jc w:val="center"/>
              <w:rPr>
                <w:b/>
                <w:bCs/>
              </w:rPr>
            </w:pPr>
            <w:r>
              <w:rPr>
                <w:b/>
                <w:bCs/>
              </w:rPr>
              <w:t>6</w:t>
            </w:r>
          </w:p>
        </w:tc>
        <w:tc>
          <w:tcPr>
            <w:tcW w:w="1289" w:type="dxa"/>
            <w:shd w:val="clear" w:color="auto" w:fill="92D050"/>
          </w:tcPr>
          <w:p w14:paraId="4594635E" w14:textId="77777777" w:rsidR="00684993" w:rsidRPr="00330455" w:rsidRDefault="00684993" w:rsidP="000A68F5">
            <w:pPr>
              <w:jc w:val="center"/>
              <w:rPr>
                <w:b/>
                <w:bCs/>
              </w:rPr>
            </w:pPr>
            <w:r>
              <w:rPr>
                <w:b/>
                <w:bCs/>
              </w:rPr>
              <w:t>-</w:t>
            </w:r>
          </w:p>
        </w:tc>
        <w:tc>
          <w:tcPr>
            <w:tcW w:w="1289" w:type="dxa"/>
            <w:shd w:val="clear" w:color="auto" w:fill="4BACC6" w:themeFill="accent5"/>
          </w:tcPr>
          <w:p w14:paraId="68B4F4D9" w14:textId="77777777" w:rsidR="00684993" w:rsidRPr="00330455" w:rsidRDefault="00684993" w:rsidP="000A68F5">
            <w:pPr>
              <w:jc w:val="center"/>
              <w:rPr>
                <w:b/>
                <w:bCs/>
              </w:rPr>
            </w:pPr>
            <w:r>
              <w:rPr>
                <w:b/>
                <w:bCs/>
              </w:rPr>
              <w:t>3</w:t>
            </w:r>
          </w:p>
        </w:tc>
      </w:tr>
      <w:tr w:rsidR="00684993" w14:paraId="6B151560" w14:textId="77777777" w:rsidTr="002524DA">
        <w:trPr>
          <w:jc w:val="center"/>
        </w:trPr>
        <w:tc>
          <w:tcPr>
            <w:tcW w:w="1289" w:type="dxa"/>
            <w:shd w:val="clear" w:color="auto" w:fill="FBD4B4" w:themeFill="accent6" w:themeFillTint="66"/>
          </w:tcPr>
          <w:p w14:paraId="130C384B" w14:textId="77777777" w:rsidR="00684993" w:rsidRPr="00330455" w:rsidRDefault="00684993" w:rsidP="000A68F5">
            <w:pPr>
              <w:jc w:val="center"/>
              <w:rPr>
                <w:b/>
                <w:bCs/>
              </w:rPr>
            </w:pPr>
            <w:r>
              <w:rPr>
                <w:b/>
                <w:bCs/>
              </w:rPr>
              <w:t>Band 5</w:t>
            </w:r>
          </w:p>
        </w:tc>
        <w:tc>
          <w:tcPr>
            <w:tcW w:w="1288" w:type="dxa"/>
            <w:shd w:val="clear" w:color="auto" w:fill="92D050"/>
          </w:tcPr>
          <w:p w14:paraId="56D85C0E" w14:textId="77777777" w:rsidR="00684993" w:rsidRPr="00330455" w:rsidRDefault="00684993" w:rsidP="000A68F5">
            <w:pPr>
              <w:jc w:val="center"/>
              <w:rPr>
                <w:b/>
                <w:bCs/>
              </w:rPr>
            </w:pPr>
            <w:r>
              <w:rPr>
                <w:b/>
                <w:bCs/>
              </w:rPr>
              <w:t>7</w:t>
            </w:r>
          </w:p>
        </w:tc>
        <w:tc>
          <w:tcPr>
            <w:tcW w:w="1288" w:type="dxa"/>
            <w:shd w:val="clear" w:color="auto" w:fill="4BACC6" w:themeFill="accent5"/>
          </w:tcPr>
          <w:p w14:paraId="45505D04" w14:textId="77777777" w:rsidR="00684993" w:rsidRPr="00330455" w:rsidRDefault="00684993" w:rsidP="000A68F5">
            <w:pPr>
              <w:jc w:val="center"/>
              <w:rPr>
                <w:b/>
                <w:bCs/>
              </w:rPr>
            </w:pPr>
            <w:r>
              <w:rPr>
                <w:b/>
                <w:bCs/>
              </w:rPr>
              <w:t>12</w:t>
            </w:r>
          </w:p>
        </w:tc>
        <w:tc>
          <w:tcPr>
            <w:tcW w:w="1288" w:type="dxa"/>
            <w:shd w:val="clear" w:color="auto" w:fill="92D050"/>
          </w:tcPr>
          <w:p w14:paraId="370D2F08" w14:textId="77777777" w:rsidR="00684993" w:rsidRPr="00330455" w:rsidRDefault="00684993" w:rsidP="000A68F5">
            <w:pPr>
              <w:jc w:val="center"/>
              <w:rPr>
                <w:b/>
                <w:bCs/>
              </w:rPr>
            </w:pPr>
            <w:r>
              <w:rPr>
                <w:b/>
                <w:bCs/>
              </w:rPr>
              <w:t>27</w:t>
            </w:r>
          </w:p>
        </w:tc>
        <w:tc>
          <w:tcPr>
            <w:tcW w:w="1288" w:type="dxa"/>
            <w:shd w:val="clear" w:color="auto" w:fill="4BACC6" w:themeFill="accent5"/>
          </w:tcPr>
          <w:p w14:paraId="0FD211D0" w14:textId="77777777" w:rsidR="00684993" w:rsidRPr="00330455" w:rsidRDefault="00684993" w:rsidP="000A68F5">
            <w:pPr>
              <w:jc w:val="center"/>
              <w:rPr>
                <w:b/>
                <w:bCs/>
              </w:rPr>
            </w:pPr>
            <w:r>
              <w:rPr>
                <w:b/>
                <w:bCs/>
              </w:rPr>
              <w:t>18</w:t>
            </w:r>
          </w:p>
        </w:tc>
        <w:tc>
          <w:tcPr>
            <w:tcW w:w="1288" w:type="dxa"/>
            <w:shd w:val="clear" w:color="auto" w:fill="92D050"/>
          </w:tcPr>
          <w:p w14:paraId="09020C1E" w14:textId="77777777" w:rsidR="00684993" w:rsidRPr="00330455" w:rsidRDefault="00684993" w:rsidP="000A68F5">
            <w:pPr>
              <w:jc w:val="center"/>
              <w:rPr>
                <w:b/>
                <w:bCs/>
              </w:rPr>
            </w:pPr>
            <w:r>
              <w:rPr>
                <w:b/>
                <w:bCs/>
              </w:rPr>
              <w:t>-</w:t>
            </w:r>
          </w:p>
        </w:tc>
        <w:tc>
          <w:tcPr>
            <w:tcW w:w="1289" w:type="dxa"/>
            <w:shd w:val="clear" w:color="auto" w:fill="4BACC6" w:themeFill="accent5"/>
          </w:tcPr>
          <w:p w14:paraId="2E978D2D" w14:textId="77777777" w:rsidR="00684993" w:rsidRPr="00330455" w:rsidRDefault="00684993" w:rsidP="000A68F5">
            <w:pPr>
              <w:jc w:val="center"/>
              <w:rPr>
                <w:b/>
                <w:bCs/>
              </w:rPr>
            </w:pPr>
            <w:r>
              <w:rPr>
                <w:b/>
                <w:bCs/>
              </w:rPr>
              <w:t>10</w:t>
            </w:r>
          </w:p>
        </w:tc>
        <w:tc>
          <w:tcPr>
            <w:tcW w:w="1289" w:type="dxa"/>
            <w:shd w:val="clear" w:color="auto" w:fill="92D050"/>
          </w:tcPr>
          <w:p w14:paraId="070FCC9F" w14:textId="77777777" w:rsidR="00684993" w:rsidRPr="00330455" w:rsidRDefault="00684993" w:rsidP="000A68F5">
            <w:pPr>
              <w:jc w:val="center"/>
              <w:rPr>
                <w:b/>
                <w:bCs/>
              </w:rPr>
            </w:pPr>
            <w:r>
              <w:rPr>
                <w:b/>
                <w:bCs/>
              </w:rPr>
              <w:t>-</w:t>
            </w:r>
          </w:p>
        </w:tc>
        <w:tc>
          <w:tcPr>
            <w:tcW w:w="1289" w:type="dxa"/>
            <w:shd w:val="clear" w:color="auto" w:fill="4BACC6" w:themeFill="accent5"/>
          </w:tcPr>
          <w:p w14:paraId="04299801" w14:textId="77777777" w:rsidR="00684993" w:rsidRPr="00330455" w:rsidRDefault="00684993" w:rsidP="000A68F5">
            <w:pPr>
              <w:jc w:val="center"/>
              <w:rPr>
                <w:b/>
                <w:bCs/>
              </w:rPr>
            </w:pPr>
            <w:r>
              <w:rPr>
                <w:b/>
                <w:bCs/>
              </w:rPr>
              <w:t>13</w:t>
            </w:r>
          </w:p>
        </w:tc>
        <w:tc>
          <w:tcPr>
            <w:tcW w:w="1289" w:type="dxa"/>
            <w:shd w:val="clear" w:color="auto" w:fill="92D050"/>
          </w:tcPr>
          <w:p w14:paraId="4AB9003B" w14:textId="77777777" w:rsidR="00684993" w:rsidRPr="00330455" w:rsidRDefault="00684993" w:rsidP="000A68F5">
            <w:pPr>
              <w:jc w:val="center"/>
              <w:rPr>
                <w:b/>
                <w:bCs/>
              </w:rPr>
            </w:pPr>
            <w:r>
              <w:rPr>
                <w:b/>
                <w:bCs/>
              </w:rPr>
              <w:t>-</w:t>
            </w:r>
          </w:p>
        </w:tc>
        <w:tc>
          <w:tcPr>
            <w:tcW w:w="1289" w:type="dxa"/>
            <w:shd w:val="clear" w:color="auto" w:fill="4BACC6" w:themeFill="accent5"/>
          </w:tcPr>
          <w:p w14:paraId="364AB52B" w14:textId="77777777" w:rsidR="00684993" w:rsidRPr="00330455" w:rsidRDefault="00684993" w:rsidP="000A68F5">
            <w:pPr>
              <w:jc w:val="center"/>
              <w:rPr>
                <w:b/>
                <w:bCs/>
              </w:rPr>
            </w:pPr>
            <w:r>
              <w:rPr>
                <w:b/>
                <w:bCs/>
              </w:rPr>
              <w:t>11</w:t>
            </w:r>
          </w:p>
        </w:tc>
      </w:tr>
      <w:tr w:rsidR="00684993" w14:paraId="16080642" w14:textId="77777777" w:rsidTr="002524DA">
        <w:trPr>
          <w:jc w:val="center"/>
        </w:trPr>
        <w:tc>
          <w:tcPr>
            <w:tcW w:w="1289" w:type="dxa"/>
            <w:shd w:val="clear" w:color="auto" w:fill="FBD4B4" w:themeFill="accent6" w:themeFillTint="66"/>
          </w:tcPr>
          <w:p w14:paraId="22E1ED27" w14:textId="77777777" w:rsidR="00684993" w:rsidRPr="00330455" w:rsidRDefault="00684993" w:rsidP="000A68F5">
            <w:pPr>
              <w:jc w:val="center"/>
              <w:rPr>
                <w:b/>
                <w:bCs/>
              </w:rPr>
            </w:pPr>
            <w:r>
              <w:rPr>
                <w:b/>
                <w:bCs/>
              </w:rPr>
              <w:t>Band 6</w:t>
            </w:r>
          </w:p>
        </w:tc>
        <w:tc>
          <w:tcPr>
            <w:tcW w:w="1288" w:type="dxa"/>
            <w:shd w:val="clear" w:color="auto" w:fill="92D050"/>
          </w:tcPr>
          <w:p w14:paraId="5053AC96" w14:textId="77777777" w:rsidR="00684993" w:rsidRPr="00330455" w:rsidRDefault="00684993" w:rsidP="000A68F5">
            <w:pPr>
              <w:jc w:val="center"/>
              <w:rPr>
                <w:b/>
                <w:bCs/>
              </w:rPr>
            </w:pPr>
            <w:r>
              <w:rPr>
                <w:b/>
                <w:bCs/>
              </w:rPr>
              <w:t>27</w:t>
            </w:r>
          </w:p>
        </w:tc>
        <w:tc>
          <w:tcPr>
            <w:tcW w:w="1288" w:type="dxa"/>
            <w:shd w:val="clear" w:color="auto" w:fill="4BACC6" w:themeFill="accent5"/>
          </w:tcPr>
          <w:p w14:paraId="3510D1E8" w14:textId="77777777" w:rsidR="00684993" w:rsidRPr="00330455" w:rsidRDefault="00684993" w:rsidP="000A68F5">
            <w:pPr>
              <w:jc w:val="center"/>
              <w:rPr>
                <w:b/>
                <w:bCs/>
              </w:rPr>
            </w:pPr>
            <w:r>
              <w:rPr>
                <w:b/>
                <w:bCs/>
              </w:rPr>
              <w:t>24</w:t>
            </w:r>
          </w:p>
        </w:tc>
        <w:tc>
          <w:tcPr>
            <w:tcW w:w="1288" w:type="dxa"/>
            <w:shd w:val="clear" w:color="auto" w:fill="92D050"/>
          </w:tcPr>
          <w:p w14:paraId="61517BD5" w14:textId="77777777" w:rsidR="00684993" w:rsidRPr="00330455" w:rsidRDefault="00684993" w:rsidP="000A68F5">
            <w:pPr>
              <w:jc w:val="center"/>
              <w:rPr>
                <w:b/>
                <w:bCs/>
              </w:rPr>
            </w:pPr>
            <w:r>
              <w:rPr>
                <w:b/>
                <w:bCs/>
              </w:rPr>
              <w:t>20</w:t>
            </w:r>
          </w:p>
        </w:tc>
        <w:tc>
          <w:tcPr>
            <w:tcW w:w="1288" w:type="dxa"/>
            <w:shd w:val="clear" w:color="auto" w:fill="4BACC6" w:themeFill="accent5"/>
          </w:tcPr>
          <w:p w14:paraId="0E089052" w14:textId="77777777" w:rsidR="00684993" w:rsidRPr="00330455" w:rsidRDefault="00684993" w:rsidP="000A68F5">
            <w:pPr>
              <w:jc w:val="center"/>
              <w:rPr>
                <w:b/>
                <w:bCs/>
              </w:rPr>
            </w:pPr>
            <w:r>
              <w:rPr>
                <w:b/>
                <w:bCs/>
              </w:rPr>
              <w:t>30</w:t>
            </w:r>
          </w:p>
        </w:tc>
        <w:tc>
          <w:tcPr>
            <w:tcW w:w="1288" w:type="dxa"/>
            <w:shd w:val="clear" w:color="auto" w:fill="92D050"/>
          </w:tcPr>
          <w:p w14:paraId="79954984" w14:textId="77777777" w:rsidR="00684993" w:rsidRPr="00330455" w:rsidRDefault="00684993" w:rsidP="000A68F5">
            <w:pPr>
              <w:jc w:val="center"/>
              <w:rPr>
                <w:b/>
                <w:bCs/>
              </w:rPr>
            </w:pPr>
            <w:r>
              <w:rPr>
                <w:b/>
                <w:bCs/>
              </w:rPr>
              <w:t>-</w:t>
            </w:r>
          </w:p>
        </w:tc>
        <w:tc>
          <w:tcPr>
            <w:tcW w:w="1289" w:type="dxa"/>
            <w:shd w:val="clear" w:color="auto" w:fill="4BACC6" w:themeFill="accent5"/>
          </w:tcPr>
          <w:p w14:paraId="6F3241D7" w14:textId="77777777" w:rsidR="00684993" w:rsidRPr="00330455" w:rsidRDefault="00684993" w:rsidP="000A68F5">
            <w:pPr>
              <w:jc w:val="center"/>
              <w:rPr>
                <w:b/>
                <w:bCs/>
              </w:rPr>
            </w:pPr>
            <w:r>
              <w:rPr>
                <w:b/>
                <w:bCs/>
              </w:rPr>
              <w:t>21</w:t>
            </w:r>
          </w:p>
        </w:tc>
        <w:tc>
          <w:tcPr>
            <w:tcW w:w="1289" w:type="dxa"/>
            <w:shd w:val="clear" w:color="auto" w:fill="92D050"/>
          </w:tcPr>
          <w:p w14:paraId="7614BCBA" w14:textId="77777777" w:rsidR="00684993" w:rsidRPr="00330455" w:rsidRDefault="00684993" w:rsidP="000A68F5">
            <w:pPr>
              <w:jc w:val="center"/>
              <w:rPr>
                <w:b/>
                <w:bCs/>
              </w:rPr>
            </w:pPr>
            <w:r>
              <w:rPr>
                <w:b/>
                <w:bCs/>
              </w:rPr>
              <w:t>27</w:t>
            </w:r>
          </w:p>
        </w:tc>
        <w:tc>
          <w:tcPr>
            <w:tcW w:w="1289" w:type="dxa"/>
            <w:shd w:val="clear" w:color="auto" w:fill="4BACC6" w:themeFill="accent5"/>
          </w:tcPr>
          <w:p w14:paraId="149933DE" w14:textId="77777777" w:rsidR="00684993" w:rsidRPr="00330455" w:rsidRDefault="00684993" w:rsidP="000A68F5">
            <w:pPr>
              <w:jc w:val="center"/>
              <w:rPr>
                <w:b/>
                <w:bCs/>
              </w:rPr>
            </w:pPr>
            <w:r>
              <w:rPr>
                <w:b/>
                <w:bCs/>
              </w:rPr>
              <w:t>24</w:t>
            </w:r>
          </w:p>
        </w:tc>
        <w:tc>
          <w:tcPr>
            <w:tcW w:w="1289" w:type="dxa"/>
            <w:shd w:val="clear" w:color="auto" w:fill="92D050"/>
          </w:tcPr>
          <w:p w14:paraId="54678EB5" w14:textId="77777777" w:rsidR="00684993" w:rsidRPr="00330455" w:rsidRDefault="00684993" w:rsidP="000A68F5">
            <w:pPr>
              <w:jc w:val="center"/>
              <w:rPr>
                <w:b/>
                <w:bCs/>
              </w:rPr>
            </w:pPr>
            <w:r>
              <w:rPr>
                <w:b/>
                <w:bCs/>
              </w:rPr>
              <w:t>33</w:t>
            </w:r>
          </w:p>
        </w:tc>
        <w:tc>
          <w:tcPr>
            <w:tcW w:w="1289" w:type="dxa"/>
            <w:shd w:val="clear" w:color="auto" w:fill="4BACC6" w:themeFill="accent5"/>
          </w:tcPr>
          <w:p w14:paraId="23DAA566" w14:textId="77777777" w:rsidR="00684993" w:rsidRPr="00330455" w:rsidRDefault="00684993" w:rsidP="000A68F5">
            <w:pPr>
              <w:jc w:val="center"/>
              <w:rPr>
                <w:b/>
                <w:bCs/>
              </w:rPr>
            </w:pPr>
            <w:r>
              <w:rPr>
                <w:b/>
                <w:bCs/>
              </w:rPr>
              <w:t>23</w:t>
            </w:r>
          </w:p>
        </w:tc>
      </w:tr>
      <w:tr w:rsidR="00684993" w14:paraId="1C587FF6" w14:textId="77777777" w:rsidTr="002524DA">
        <w:trPr>
          <w:jc w:val="center"/>
        </w:trPr>
        <w:tc>
          <w:tcPr>
            <w:tcW w:w="1289" w:type="dxa"/>
            <w:shd w:val="clear" w:color="auto" w:fill="FBD4B4" w:themeFill="accent6" w:themeFillTint="66"/>
          </w:tcPr>
          <w:p w14:paraId="4CE4E166" w14:textId="77777777" w:rsidR="00684993" w:rsidRPr="00330455" w:rsidRDefault="00684993" w:rsidP="000A68F5">
            <w:pPr>
              <w:jc w:val="center"/>
              <w:rPr>
                <w:b/>
                <w:bCs/>
              </w:rPr>
            </w:pPr>
            <w:r>
              <w:rPr>
                <w:b/>
                <w:bCs/>
              </w:rPr>
              <w:t>Band 7</w:t>
            </w:r>
          </w:p>
        </w:tc>
        <w:tc>
          <w:tcPr>
            <w:tcW w:w="1288" w:type="dxa"/>
            <w:shd w:val="clear" w:color="auto" w:fill="92D050"/>
          </w:tcPr>
          <w:p w14:paraId="03A7F494" w14:textId="77777777" w:rsidR="00684993" w:rsidRPr="00330455" w:rsidRDefault="00684993" w:rsidP="000A68F5">
            <w:pPr>
              <w:jc w:val="center"/>
              <w:rPr>
                <w:b/>
                <w:bCs/>
              </w:rPr>
            </w:pPr>
            <w:r>
              <w:rPr>
                <w:b/>
                <w:bCs/>
              </w:rPr>
              <w:t>33</w:t>
            </w:r>
          </w:p>
        </w:tc>
        <w:tc>
          <w:tcPr>
            <w:tcW w:w="1288" w:type="dxa"/>
            <w:shd w:val="clear" w:color="auto" w:fill="4BACC6" w:themeFill="accent5"/>
          </w:tcPr>
          <w:p w14:paraId="5D5E822B" w14:textId="77777777" w:rsidR="00684993" w:rsidRPr="00330455" w:rsidRDefault="00684993" w:rsidP="000A68F5">
            <w:pPr>
              <w:jc w:val="center"/>
              <w:rPr>
                <w:b/>
                <w:bCs/>
              </w:rPr>
            </w:pPr>
            <w:r>
              <w:rPr>
                <w:b/>
                <w:bCs/>
              </w:rPr>
              <w:t>29</w:t>
            </w:r>
          </w:p>
        </w:tc>
        <w:tc>
          <w:tcPr>
            <w:tcW w:w="1288" w:type="dxa"/>
            <w:shd w:val="clear" w:color="auto" w:fill="92D050"/>
          </w:tcPr>
          <w:p w14:paraId="0DB49280" w14:textId="77777777" w:rsidR="00684993" w:rsidRPr="00330455" w:rsidRDefault="00684993" w:rsidP="000A68F5">
            <w:pPr>
              <w:jc w:val="center"/>
              <w:rPr>
                <w:b/>
                <w:bCs/>
              </w:rPr>
            </w:pPr>
            <w:r>
              <w:rPr>
                <w:b/>
                <w:bCs/>
              </w:rPr>
              <w:t>27</w:t>
            </w:r>
          </w:p>
        </w:tc>
        <w:tc>
          <w:tcPr>
            <w:tcW w:w="1288" w:type="dxa"/>
            <w:shd w:val="clear" w:color="auto" w:fill="4BACC6" w:themeFill="accent5"/>
          </w:tcPr>
          <w:p w14:paraId="6364FB09" w14:textId="77777777" w:rsidR="00684993" w:rsidRPr="00330455" w:rsidRDefault="00684993" w:rsidP="000A68F5">
            <w:pPr>
              <w:jc w:val="center"/>
              <w:rPr>
                <w:b/>
                <w:bCs/>
              </w:rPr>
            </w:pPr>
            <w:r>
              <w:rPr>
                <w:b/>
                <w:bCs/>
              </w:rPr>
              <w:t>24</w:t>
            </w:r>
          </w:p>
        </w:tc>
        <w:tc>
          <w:tcPr>
            <w:tcW w:w="1288" w:type="dxa"/>
            <w:shd w:val="clear" w:color="auto" w:fill="92D050"/>
          </w:tcPr>
          <w:p w14:paraId="33FF6D80" w14:textId="77777777" w:rsidR="00684993" w:rsidRPr="00330455" w:rsidRDefault="00684993" w:rsidP="000A68F5">
            <w:pPr>
              <w:jc w:val="center"/>
              <w:rPr>
                <w:b/>
                <w:bCs/>
              </w:rPr>
            </w:pPr>
            <w:r>
              <w:rPr>
                <w:b/>
                <w:bCs/>
              </w:rPr>
              <w:t>47</w:t>
            </w:r>
          </w:p>
        </w:tc>
        <w:tc>
          <w:tcPr>
            <w:tcW w:w="1289" w:type="dxa"/>
            <w:shd w:val="clear" w:color="auto" w:fill="4BACC6" w:themeFill="accent5"/>
          </w:tcPr>
          <w:p w14:paraId="69188A2F" w14:textId="77777777" w:rsidR="00684993" w:rsidRPr="00330455" w:rsidRDefault="00684993" w:rsidP="000A68F5">
            <w:pPr>
              <w:jc w:val="center"/>
              <w:rPr>
                <w:b/>
                <w:bCs/>
              </w:rPr>
            </w:pPr>
            <w:r>
              <w:rPr>
                <w:b/>
                <w:bCs/>
              </w:rPr>
              <w:t>28</w:t>
            </w:r>
          </w:p>
        </w:tc>
        <w:tc>
          <w:tcPr>
            <w:tcW w:w="1289" w:type="dxa"/>
            <w:shd w:val="clear" w:color="auto" w:fill="92D050"/>
          </w:tcPr>
          <w:p w14:paraId="6D7A203D" w14:textId="77777777" w:rsidR="00684993" w:rsidRPr="00330455" w:rsidRDefault="00684993" w:rsidP="000A68F5">
            <w:pPr>
              <w:jc w:val="center"/>
              <w:rPr>
                <w:b/>
                <w:bCs/>
              </w:rPr>
            </w:pPr>
            <w:r>
              <w:rPr>
                <w:b/>
                <w:bCs/>
              </w:rPr>
              <w:t>40</w:t>
            </w:r>
          </w:p>
        </w:tc>
        <w:tc>
          <w:tcPr>
            <w:tcW w:w="1289" w:type="dxa"/>
            <w:shd w:val="clear" w:color="auto" w:fill="4BACC6" w:themeFill="accent5"/>
          </w:tcPr>
          <w:p w14:paraId="0133A4F9" w14:textId="77777777" w:rsidR="00684993" w:rsidRPr="00330455" w:rsidRDefault="00684993" w:rsidP="000A68F5">
            <w:pPr>
              <w:jc w:val="center"/>
              <w:rPr>
                <w:b/>
                <w:bCs/>
              </w:rPr>
            </w:pPr>
            <w:r>
              <w:rPr>
                <w:b/>
                <w:bCs/>
              </w:rPr>
              <w:t>27</w:t>
            </w:r>
          </w:p>
        </w:tc>
        <w:tc>
          <w:tcPr>
            <w:tcW w:w="1289" w:type="dxa"/>
            <w:shd w:val="clear" w:color="auto" w:fill="92D050"/>
          </w:tcPr>
          <w:p w14:paraId="354C8BA5" w14:textId="77777777" w:rsidR="00684993" w:rsidRPr="00330455" w:rsidRDefault="00684993" w:rsidP="000A68F5">
            <w:pPr>
              <w:jc w:val="center"/>
              <w:rPr>
                <w:b/>
                <w:bCs/>
              </w:rPr>
            </w:pPr>
            <w:r>
              <w:rPr>
                <w:b/>
                <w:bCs/>
              </w:rPr>
              <w:t>40</w:t>
            </w:r>
          </w:p>
        </w:tc>
        <w:tc>
          <w:tcPr>
            <w:tcW w:w="1289" w:type="dxa"/>
            <w:shd w:val="clear" w:color="auto" w:fill="4BACC6" w:themeFill="accent5"/>
          </w:tcPr>
          <w:p w14:paraId="549612B5" w14:textId="77777777" w:rsidR="00684993" w:rsidRPr="00330455" w:rsidRDefault="00684993" w:rsidP="000A68F5">
            <w:pPr>
              <w:jc w:val="center"/>
              <w:rPr>
                <w:b/>
                <w:bCs/>
              </w:rPr>
            </w:pPr>
            <w:r>
              <w:rPr>
                <w:b/>
                <w:bCs/>
              </w:rPr>
              <w:t>28</w:t>
            </w:r>
          </w:p>
        </w:tc>
      </w:tr>
      <w:tr w:rsidR="00684993" w14:paraId="5511194C" w14:textId="77777777" w:rsidTr="002524DA">
        <w:trPr>
          <w:jc w:val="center"/>
        </w:trPr>
        <w:tc>
          <w:tcPr>
            <w:tcW w:w="1289" w:type="dxa"/>
            <w:shd w:val="clear" w:color="auto" w:fill="FBD4B4" w:themeFill="accent6" w:themeFillTint="66"/>
          </w:tcPr>
          <w:p w14:paraId="0A31C634" w14:textId="77777777" w:rsidR="00684993" w:rsidRPr="00330455" w:rsidRDefault="00684993" w:rsidP="000A68F5">
            <w:pPr>
              <w:jc w:val="center"/>
              <w:rPr>
                <w:b/>
                <w:bCs/>
              </w:rPr>
            </w:pPr>
            <w:r>
              <w:rPr>
                <w:b/>
                <w:bCs/>
              </w:rPr>
              <w:t>Band 8</w:t>
            </w:r>
          </w:p>
        </w:tc>
        <w:tc>
          <w:tcPr>
            <w:tcW w:w="1288" w:type="dxa"/>
            <w:shd w:val="clear" w:color="auto" w:fill="92D050"/>
          </w:tcPr>
          <w:p w14:paraId="328D7775" w14:textId="77777777" w:rsidR="00684993" w:rsidRPr="00330455" w:rsidRDefault="00684993" w:rsidP="000A68F5">
            <w:pPr>
              <w:jc w:val="center"/>
              <w:rPr>
                <w:b/>
                <w:bCs/>
              </w:rPr>
            </w:pPr>
            <w:r>
              <w:rPr>
                <w:b/>
                <w:bCs/>
              </w:rPr>
              <w:t>13</w:t>
            </w:r>
          </w:p>
        </w:tc>
        <w:tc>
          <w:tcPr>
            <w:tcW w:w="1288" w:type="dxa"/>
            <w:shd w:val="clear" w:color="auto" w:fill="4BACC6" w:themeFill="accent5"/>
          </w:tcPr>
          <w:p w14:paraId="782C90AD" w14:textId="77777777" w:rsidR="00684993" w:rsidRPr="00330455" w:rsidRDefault="00684993" w:rsidP="000A68F5">
            <w:pPr>
              <w:jc w:val="center"/>
              <w:rPr>
                <w:b/>
                <w:bCs/>
              </w:rPr>
            </w:pPr>
            <w:r>
              <w:rPr>
                <w:b/>
                <w:bCs/>
              </w:rPr>
              <w:t>19</w:t>
            </w:r>
          </w:p>
        </w:tc>
        <w:tc>
          <w:tcPr>
            <w:tcW w:w="1288" w:type="dxa"/>
            <w:shd w:val="clear" w:color="auto" w:fill="92D050"/>
          </w:tcPr>
          <w:p w14:paraId="60B7407F" w14:textId="77777777" w:rsidR="00684993" w:rsidRPr="00330455" w:rsidRDefault="00684993" w:rsidP="000A68F5">
            <w:pPr>
              <w:jc w:val="center"/>
              <w:rPr>
                <w:b/>
                <w:bCs/>
              </w:rPr>
            </w:pPr>
            <w:r>
              <w:rPr>
                <w:b/>
                <w:bCs/>
              </w:rPr>
              <w:t>13</w:t>
            </w:r>
          </w:p>
        </w:tc>
        <w:tc>
          <w:tcPr>
            <w:tcW w:w="1288" w:type="dxa"/>
            <w:shd w:val="clear" w:color="auto" w:fill="4BACC6" w:themeFill="accent5"/>
          </w:tcPr>
          <w:p w14:paraId="71322785" w14:textId="77777777" w:rsidR="00684993" w:rsidRPr="00330455" w:rsidRDefault="00684993" w:rsidP="000A68F5">
            <w:pPr>
              <w:jc w:val="center"/>
              <w:rPr>
                <w:b/>
                <w:bCs/>
              </w:rPr>
            </w:pPr>
            <w:r>
              <w:rPr>
                <w:b/>
                <w:bCs/>
              </w:rPr>
              <w:t>12</w:t>
            </w:r>
          </w:p>
        </w:tc>
        <w:tc>
          <w:tcPr>
            <w:tcW w:w="1288" w:type="dxa"/>
            <w:shd w:val="clear" w:color="auto" w:fill="92D050"/>
          </w:tcPr>
          <w:p w14:paraId="2C22FBEC" w14:textId="77777777" w:rsidR="00684993" w:rsidRPr="00330455" w:rsidRDefault="00684993" w:rsidP="000A68F5">
            <w:pPr>
              <w:jc w:val="center"/>
              <w:rPr>
                <w:b/>
                <w:bCs/>
              </w:rPr>
            </w:pPr>
            <w:r>
              <w:rPr>
                <w:b/>
                <w:bCs/>
              </w:rPr>
              <w:t>7</w:t>
            </w:r>
          </w:p>
        </w:tc>
        <w:tc>
          <w:tcPr>
            <w:tcW w:w="1289" w:type="dxa"/>
            <w:shd w:val="clear" w:color="auto" w:fill="4BACC6" w:themeFill="accent5"/>
          </w:tcPr>
          <w:p w14:paraId="55276812" w14:textId="77777777" w:rsidR="00684993" w:rsidRPr="00330455" w:rsidRDefault="00684993" w:rsidP="000A68F5">
            <w:pPr>
              <w:jc w:val="center"/>
              <w:rPr>
                <w:b/>
                <w:bCs/>
              </w:rPr>
            </w:pPr>
            <w:r>
              <w:rPr>
                <w:b/>
                <w:bCs/>
              </w:rPr>
              <w:t>22</w:t>
            </w:r>
          </w:p>
        </w:tc>
        <w:tc>
          <w:tcPr>
            <w:tcW w:w="1289" w:type="dxa"/>
            <w:shd w:val="clear" w:color="auto" w:fill="92D050"/>
          </w:tcPr>
          <w:p w14:paraId="63D0647C" w14:textId="77777777" w:rsidR="00684993" w:rsidRPr="00330455" w:rsidRDefault="00684993" w:rsidP="000A68F5">
            <w:pPr>
              <w:jc w:val="center"/>
              <w:rPr>
                <w:b/>
                <w:bCs/>
              </w:rPr>
            </w:pPr>
            <w:r>
              <w:rPr>
                <w:b/>
                <w:bCs/>
              </w:rPr>
              <w:t>20</w:t>
            </w:r>
          </w:p>
        </w:tc>
        <w:tc>
          <w:tcPr>
            <w:tcW w:w="1289" w:type="dxa"/>
            <w:shd w:val="clear" w:color="auto" w:fill="4BACC6" w:themeFill="accent5"/>
          </w:tcPr>
          <w:p w14:paraId="4CABE31B" w14:textId="77777777" w:rsidR="00684993" w:rsidRPr="00330455" w:rsidRDefault="00684993" w:rsidP="000A68F5">
            <w:pPr>
              <w:jc w:val="center"/>
              <w:rPr>
                <w:b/>
                <w:bCs/>
              </w:rPr>
            </w:pPr>
            <w:r>
              <w:rPr>
                <w:b/>
                <w:bCs/>
              </w:rPr>
              <w:t>19</w:t>
            </w:r>
          </w:p>
        </w:tc>
        <w:tc>
          <w:tcPr>
            <w:tcW w:w="1289" w:type="dxa"/>
            <w:shd w:val="clear" w:color="auto" w:fill="92D050"/>
          </w:tcPr>
          <w:p w14:paraId="79345886" w14:textId="77777777" w:rsidR="00684993" w:rsidRPr="00330455" w:rsidRDefault="00684993" w:rsidP="000A68F5">
            <w:pPr>
              <w:jc w:val="center"/>
              <w:rPr>
                <w:b/>
                <w:bCs/>
              </w:rPr>
            </w:pPr>
            <w:r>
              <w:rPr>
                <w:b/>
                <w:bCs/>
              </w:rPr>
              <w:t>20</w:t>
            </w:r>
          </w:p>
        </w:tc>
        <w:tc>
          <w:tcPr>
            <w:tcW w:w="1289" w:type="dxa"/>
            <w:shd w:val="clear" w:color="auto" w:fill="4BACC6" w:themeFill="accent5"/>
          </w:tcPr>
          <w:p w14:paraId="68350516" w14:textId="77777777" w:rsidR="00684993" w:rsidRPr="00330455" w:rsidRDefault="00684993" w:rsidP="000A68F5">
            <w:pPr>
              <w:jc w:val="center"/>
              <w:rPr>
                <w:b/>
                <w:bCs/>
              </w:rPr>
            </w:pPr>
            <w:r>
              <w:rPr>
                <w:b/>
                <w:bCs/>
              </w:rPr>
              <w:t>20</w:t>
            </w:r>
          </w:p>
        </w:tc>
      </w:tr>
      <w:tr w:rsidR="00684993" w14:paraId="6DCABDB2" w14:textId="77777777" w:rsidTr="002524DA">
        <w:trPr>
          <w:jc w:val="center"/>
        </w:trPr>
        <w:tc>
          <w:tcPr>
            <w:tcW w:w="1289" w:type="dxa"/>
            <w:shd w:val="clear" w:color="auto" w:fill="FBD4B4" w:themeFill="accent6" w:themeFillTint="66"/>
          </w:tcPr>
          <w:p w14:paraId="0C045F90" w14:textId="77777777" w:rsidR="00684993" w:rsidRPr="00330455" w:rsidRDefault="00684993" w:rsidP="000A68F5">
            <w:pPr>
              <w:jc w:val="center"/>
              <w:rPr>
                <w:b/>
                <w:bCs/>
              </w:rPr>
            </w:pPr>
            <w:r>
              <w:rPr>
                <w:b/>
                <w:bCs/>
              </w:rPr>
              <w:t>Band 9</w:t>
            </w:r>
          </w:p>
        </w:tc>
        <w:tc>
          <w:tcPr>
            <w:tcW w:w="1288" w:type="dxa"/>
            <w:shd w:val="clear" w:color="auto" w:fill="92D050"/>
          </w:tcPr>
          <w:p w14:paraId="1ED2E0D2" w14:textId="77777777" w:rsidR="00684993" w:rsidRPr="00330455" w:rsidRDefault="00684993" w:rsidP="000A68F5">
            <w:pPr>
              <w:jc w:val="center"/>
              <w:rPr>
                <w:b/>
                <w:bCs/>
              </w:rPr>
            </w:pPr>
            <w:r>
              <w:rPr>
                <w:b/>
                <w:bCs/>
              </w:rPr>
              <w:t>13</w:t>
            </w:r>
          </w:p>
        </w:tc>
        <w:tc>
          <w:tcPr>
            <w:tcW w:w="1288" w:type="dxa"/>
            <w:shd w:val="clear" w:color="auto" w:fill="4BACC6" w:themeFill="accent5"/>
          </w:tcPr>
          <w:p w14:paraId="1B079309" w14:textId="77777777" w:rsidR="00684993" w:rsidRPr="00330455" w:rsidRDefault="00684993" w:rsidP="000A68F5">
            <w:pPr>
              <w:jc w:val="center"/>
              <w:rPr>
                <w:b/>
                <w:bCs/>
              </w:rPr>
            </w:pPr>
            <w:r>
              <w:rPr>
                <w:b/>
                <w:bCs/>
              </w:rPr>
              <w:t>10</w:t>
            </w:r>
          </w:p>
        </w:tc>
        <w:tc>
          <w:tcPr>
            <w:tcW w:w="1288" w:type="dxa"/>
            <w:shd w:val="clear" w:color="auto" w:fill="92D050"/>
          </w:tcPr>
          <w:p w14:paraId="0CA08355" w14:textId="77777777" w:rsidR="00684993" w:rsidRPr="00330455" w:rsidRDefault="00684993" w:rsidP="000A68F5">
            <w:pPr>
              <w:jc w:val="center"/>
              <w:rPr>
                <w:b/>
                <w:bCs/>
              </w:rPr>
            </w:pPr>
            <w:r>
              <w:rPr>
                <w:b/>
                <w:bCs/>
              </w:rPr>
              <w:t>7</w:t>
            </w:r>
          </w:p>
        </w:tc>
        <w:tc>
          <w:tcPr>
            <w:tcW w:w="1288" w:type="dxa"/>
            <w:shd w:val="clear" w:color="auto" w:fill="4BACC6" w:themeFill="accent5"/>
          </w:tcPr>
          <w:p w14:paraId="04DB1D2A" w14:textId="77777777" w:rsidR="00684993" w:rsidRPr="00330455" w:rsidRDefault="00684993" w:rsidP="000A68F5">
            <w:pPr>
              <w:jc w:val="center"/>
              <w:rPr>
                <w:b/>
                <w:bCs/>
              </w:rPr>
            </w:pPr>
            <w:r>
              <w:rPr>
                <w:b/>
                <w:bCs/>
              </w:rPr>
              <w:t>4</w:t>
            </w:r>
          </w:p>
        </w:tc>
        <w:tc>
          <w:tcPr>
            <w:tcW w:w="1288" w:type="dxa"/>
            <w:shd w:val="clear" w:color="auto" w:fill="92D050"/>
          </w:tcPr>
          <w:p w14:paraId="64FA7A18" w14:textId="77777777" w:rsidR="00684993" w:rsidRPr="00330455" w:rsidRDefault="00684993" w:rsidP="000A68F5">
            <w:pPr>
              <w:jc w:val="center"/>
              <w:rPr>
                <w:b/>
                <w:bCs/>
              </w:rPr>
            </w:pPr>
            <w:r>
              <w:rPr>
                <w:b/>
                <w:bCs/>
              </w:rPr>
              <w:t>40</w:t>
            </w:r>
          </w:p>
        </w:tc>
        <w:tc>
          <w:tcPr>
            <w:tcW w:w="1289" w:type="dxa"/>
            <w:shd w:val="clear" w:color="auto" w:fill="4BACC6" w:themeFill="accent5"/>
          </w:tcPr>
          <w:p w14:paraId="782AE081" w14:textId="77777777" w:rsidR="00684993" w:rsidRPr="00330455" w:rsidRDefault="00684993" w:rsidP="000A68F5">
            <w:pPr>
              <w:jc w:val="center"/>
              <w:rPr>
                <w:b/>
                <w:bCs/>
              </w:rPr>
            </w:pPr>
            <w:r>
              <w:rPr>
                <w:b/>
                <w:bCs/>
              </w:rPr>
              <w:t>11</w:t>
            </w:r>
          </w:p>
        </w:tc>
        <w:tc>
          <w:tcPr>
            <w:tcW w:w="1289" w:type="dxa"/>
            <w:shd w:val="clear" w:color="auto" w:fill="92D050"/>
          </w:tcPr>
          <w:p w14:paraId="1FF3A363" w14:textId="77777777" w:rsidR="00684993" w:rsidRPr="00330455" w:rsidRDefault="00684993" w:rsidP="000A68F5">
            <w:pPr>
              <w:jc w:val="center"/>
              <w:rPr>
                <w:b/>
                <w:bCs/>
              </w:rPr>
            </w:pPr>
            <w:r>
              <w:rPr>
                <w:b/>
                <w:bCs/>
              </w:rPr>
              <w:t>7</w:t>
            </w:r>
          </w:p>
        </w:tc>
        <w:tc>
          <w:tcPr>
            <w:tcW w:w="1289" w:type="dxa"/>
            <w:shd w:val="clear" w:color="auto" w:fill="4BACC6" w:themeFill="accent5"/>
          </w:tcPr>
          <w:p w14:paraId="60CFBD71" w14:textId="77777777" w:rsidR="00684993" w:rsidRPr="00330455" w:rsidRDefault="00684993" w:rsidP="000A68F5">
            <w:pPr>
              <w:jc w:val="center"/>
              <w:rPr>
                <w:b/>
                <w:bCs/>
              </w:rPr>
            </w:pPr>
            <w:r>
              <w:rPr>
                <w:b/>
                <w:bCs/>
              </w:rPr>
              <w:t>10</w:t>
            </w:r>
          </w:p>
        </w:tc>
        <w:tc>
          <w:tcPr>
            <w:tcW w:w="1289" w:type="dxa"/>
            <w:shd w:val="clear" w:color="auto" w:fill="92D050"/>
          </w:tcPr>
          <w:p w14:paraId="1CA385E6" w14:textId="77777777" w:rsidR="00684993" w:rsidRPr="00330455" w:rsidRDefault="00684993" w:rsidP="000A68F5">
            <w:pPr>
              <w:jc w:val="center"/>
              <w:rPr>
                <w:b/>
                <w:bCs/>
              </w:rPr>
            </w:pPr>
            <w:r>
              <w:rPr>
                <w:b/>
                <w:bCs/>
              </w:rPr>
              <w:t>-</w:t>
            </w:r>
          </w:p>
        </w:tc>
        <w:tc>
          <w:tcPr>
            <w:tcW w:w="1289" w:type="dxa"/>
            <w:shd w:val="clear" w:color="auto" w:fill="4BACC6" w:themeFill="accent5"/>
          </w:tcPr>
          <w:p w14:paraId="485486F8" w14:textId="77777777" w:rsidR="00684993" w:rsidRPr="00330455" w:rsidRDefault="00684993" w:rsidP="000A68F5">
            <w:pPr>
              <w:jc w:val="center"/>
              <w:rPr>
                <w:b/>
                <w:bCs/>
              </w:rPr>
            </w:pPr>
            <w:r>
              <w:rPr>
                <w:b/>
                <w:bCs/>
              </w:rPr>
              <w:t>13</w:t>
            </w:r>
          </w:p>
        </w:tc>
      </w:tr>
    </w:tbl>
    <w:p w14:paraId="15DC3B32" w14:textId="77777777" w:rsidR="00684993" w:rsidRDefault="00684993" w:rsidP="00684993">
      <w:pPr>
        <w:spacing w:after="0"/>
      </w:pPr>
    </w:p>
    <w:p w14:paraId="3CD7A570" w14:textId="77777777" w:rsidR="00DF0E37" w:rsidRDefault="00DF0E37" w:rsidP="00DF0E37">
      <w:pPr>
        <w:pStyle w:val="NoSpacing"/>
      </w:pPr>
    </w:p>
    <w:p w14:paraId="37F27CF9" w14:textId="77777777" w:rsidR="00DF0E37" w:rsidRDefault="00DF0E37" w:rsidP="00DF0E37">
      <w:pPr>
        <w:pStyle w:val="NoSpacing"/>
      </w:pPr>
    </w:p>
    <w:p w14:paraId="6CB13AA4" w14:textId="77777777" w:rsidR="00DF0E37" w:rsidRDefault="00DF0E37" w:rsidP="00DF0E37">
      <w:pPr>
        <w:pStyle w:val="NoSpacing"/>
      </w:pPr>
      <w:r>
        <w:t xml:space="preserve"> </w:t>
      </w:r>
    </w:p>
    <w:p w14:paraId="66238BC7" w14:textId="77777777" w:rsidR="00DF0E37" w:rsidRDefault="00DF0E37" w:rsidP="00DF0E37">
      <w:pPr>
        <w:pStyle w:val="NoSpacing"/>
      </w:pPr>
    </w:p>
    <w:p w14:paraId="7CB64833" w14:textId="77777777" w:rsidR="001E3012" w:rsidRDefault="001E3012" w:rsidP="001E3012">
      <w:pPr>
        <w:pStyle w:val="NoSpacing"/>
        <w:jc w:val="both"/>
        <w:rPr>
          <w:sz w:val="24"/>
          <w:szCs w:val="24"/>
        </w:rPr>
      </w:pPr>
    </w:p>
    <w:p w14:paraId="77FCD6D8" w14:textId="77777777" w:rsidR="008F3248" w:rsidRDefault="008F3248" w:rsidP="001E3012">
      <w:pPr>
        <w:pStyle w:val="NoSpacing"/>
        <w:jc w:val="both"/>
        <w:rPr>
          <w:sz w:val="24"/>
          <w:szCs w:val="24"/>
        </w:rPr>
      </w:pPr>
    </w:p>
    <w:p w14:paraId="39CB024C" w14:textId="77777777" w:rsidR="008F3248" w:rsidRDefault="008F3248" w:rsidP="001E3012">
      <w:pPr>
        <w:pStyle w:val="NoSpacing"/>
        <w:jc w:val="both"/>
        <w:rPr>
          <w:sz w:val="24"/>
          <w:szCs w:val="24"/>
        </w:rPr>
      </w:pPr>
    </w:p>
    <w:p w14:paraId="3C23F1C1" w14:textId="77777777" w:rsidR="008F3248" w:rsidRDefault="008F3248" w:rsidP="001E3012">
      <w:pPr>
        <w:pStyle w:val="NoSpacing"/>
        <w:jc w:val="both"/>
        <w:rPr>
          <w:sz w:val="24"/>
          <w:szCs w:val="24"/>
        </w:rPr>
      </w:pPr>
    </w:p>
    <w:p w14:paraId="49FE5247" w14:textId="77777777" w:rsidR="008F3248" w:rsidRDefault="008F3248" w:rsidP="001E3012">
      <w:pPr>
        <w:pStyle w:val="NoSpacing"/>
        <w:jc w:val="both"/>
        <w:rPr>
          <w:sz w:val="24"/>
          <w:szCs w:val="24"/>
        </w:rPr>
      </w:pPr>
    </w:p>
    <w:p w14:paraId="3CA74D7A" w14:textId="77777777" w:rsidR="008F3248" w:rsidRDefault="008F3248" w:rsidP="001E3012">
      <w:pPr>
        <w:pStyle w:val="NoSpacing"/>
        <w:jc w:val="both"/>
        <w:rPr>
          <w:sz w:val="24"/>
          <w:szCs w:val="24"/>
        </w:rPr>
      </w:pPr>
    </w:p>
    <w:p w14:paraId="7954196F" w14:textId="77777777" w:rsidR="008F3248" w:rsidRDefault="008F3248" w:rsidP="001E3012">
      <w:pPr>
        <w:pStyle w:val="NoSpacing"/>
        <w:jc w:val="both"/>
        <w:rPr>
          <w:sz w:val="24"/>
          <w:szCs w:val="24"/>
        </w:rPr>
      </w:pPr>
    </w:p>
    <w:p w14:paraId="2A60A88B" w14:textId="77777777" w:rsidR="008F3248" w:rsidRDefault="008F3248" w:rsidP="001E3012">
      <w:pPr>
        <w:pStyle w:val="NoSpacing"/>
        <w:jc w:val="both"/>
        <w:rPr>
          <w:sz w:val="24"/>
          <w:szCs w:val="24"/>
        </w:rPr>
      </w:pPr>
    </w:p>
    <w:p w14:paraId="592EA1A7" w14:textId="77777777" w:rsidR="008F3248" w:rsidRDefault="008F3248" w:rsidP="001E3012">
      <w:pPr>
        <w:pStyle w:val="NoSpacing"/>
        <w:jc w:val="both"/>
        <w:rPr>
          <w:sz w:val="24"/>
          <w:szCs w:val="24"/>
        </w:rPr>
      </w:pPr>
    </w:p>
    <w:p w14:paraId="6CFC769B" w14:textId="77777777" w:rsidR="008F3248" w:rsidRDefault="008F3248" w:rsidP="001E3012">
      <w:pPr>
        <w:pStyle w:val="NoSpacing"/>
        <w:jc w:val="both"/>
        <w:rPr>
          <w:sz w:val="24"/>
          <w:szCs w:val="24"/>
        </w:rPr>
      </w:pPr>
    </w:p>
    <w:p w14:paraId="2C5F0A93" w14:textId="77777777" w:rsidR="008F3248" w:rsidRDefault="008F3248" w:rsidP="001E3012">
      <w:pPr>
        <w:pStyle w:val="NoSpacing"/>
        <w:jc w:val="both"/>
        <w:rPr>
          <w:sz w:val="24"/>
          <w:szCs w:val="24"/>
        </w:rPr>
      </w:pPr>
    </w:p>
    <w:p w14:paraId="55258364" w14:textId="77777777" w:rsidR="008F3248" w:rsidRDefault="008F3248" w:rsidP="001E3012">
      <w:pPr>
        <w:pStyle w:val="NoSpacing"/>
        <w:jc w:val="both"/>
        <w:rPr>
          <w:sz w:val="24"/>
          <w:szCs w:val="24"/>
        </w:rPr>
      </w:pPr>
    </w:p>
    <w:p w14:paraId="1B2E72F0" w14:textId="77777777" w:rsidR="008F3248" w:rsidRDefault="008F3248" w:rsidP="001E3012">
      <w:pPr>
        <w:pStyle w:val="NoSpacing"/>
        <w:jc w:val="both"/>
        <w:rPr>
          <w:sz w:val="24"/>
          <w:szCs w:val="24"/>
        </w:rPr>
        <w:sectPr w:rsidR="008F3248" w:rsidSect="00684993">
          <w:pgSz w:w="16838" w:h="11906" w:orient="landscape"/>
          <w:pgMar w:top="720" w:right="720" w:bottom="720" w:left="720" w:header="709" w:footer="709" w:gutter="0"/>
          <w:cols w:space="708"/>
          <w:docGrid w:linePitch="360"/>
        </w:sectPr>
      </w:pPr>
    </w:p>
    <w:p w14:paraId="5FFC3255" w14:textId="77777777" w:rsidR="008F3248" w:rsidRPr="002524DA" w:rsidRDefault="000A68F5" w:rsidP="002524DA">
      <w:pPr>
        <w:pStyle w:val="NoSpacing"/>
        <w:jc w:val="center"/>
        <w:rPr>
          <w:b/>
          <w:sz w:val="24"/>
          <w:szCs w:val="24"/>
        </w:rPr>
      </w:pPr>
      <w:r w:rsidRPr="002524DA">
        <w:rPr>
          <w:b/>
          <w:sz w:val="24"/>
          <w:szCs w:val="24"/>
        </w:rPr>
        <w:lastRenderedPageBreak/>
        <w:t>Teaching STAFF at Islamic School of Canberra</w:t>
      </w:r>
    </w:p>
    <w:p w14:paraId="6923DC37" w14:textId="77777777" w:rsidR="000A68F5" w:rsidRDefault="000A68F5" w:rsidP="001E3012">
      <w:pPr>
        <w:pStyle w:val="NoSpacing"/>
        <w:jc w:val="both"/>
        <w:rPr>
          <w:sz w:val="24"/>
          <w:szCs w:val="24"/>
        </w:rPr>
      </w:pPr>
    </w:p>
    <w:p w14:paraId="1FC4150E" w14:textId="77777777" w:rsidR="000A68F5" w:rsidRPr="000A68F5" w:rsidRDefault="000A68F5" w:rsidP="001E3012">
      <w:pPr>
        <w:pStyle w:val="NoSpacing"/>
        <w:jc w:val="both"/>
        <w:rPr>
          <w:b/>
          <w:sz w:val="24"/>
          <w:szCs w:val="24"/>
        </w:rPr>
      </w:pPr>
      <w:r w:rsidRPr="000A68F5">
        <w:rPr>
          <w:b/>
          <w:sz w:val="24"/>
          <w:szCs w:val="24"/>
        </w:rPr>
        <w:t>19 Teaching Staff</w:t>
      </w:r>
    </w:p>
    <w:p w14:paraId="40688337" w14:textId="77777777" w:rsidR="000A68F5" w:rsidRDefault="000A68F5" w:rsidP="001E3012">
      <w:pPr>
        <w:pStyle w:val="NoSpacing"/>
        <w:jc w:val="both"/>
        <w:rPr>
          <w:sz w:val="24"/>
          <w:szCs w:val="24"/>
        </w:rPr>
      </w:pPr>
    </w:p>
    <w:p w14:paraId="047EB99D" w14:textId="77777777" w:rsidR="000A68F5" w:rsidRPr="000A68F5" w:rsidRDefault="000A68F5" w:rsidP="001E3012">
      <w:pPr>
        <w:pStyle w:val="NoSpacing"/>
        <w:jc w:val="both"/>
        <w:rPr>
          <w:sz w:val="24"/>
          <w:szCs w:val="24"/>
          <w:u w:val="single"/>
        </w:rPr>
      </w:pPr>
      <w:r w:rsidRPr="000A68F5">
        <w:rPr>
          <w:sz w:val="24"/>
          <w:szCs w:val="24"/>
          <w:u w:val="single"/>
        </w:rPr>
        <w:t>YEARS TEACHING</w:t>
      </w:r>
    </w:p>
    <w:p w14:paraId="0CA36D57" w14:textId="77777777" w:rsidR="000A68F5" w:rsidRDefault="000A68F5" w:rsidP="001E3012">
      <w:pPr>
        <w:pStyle w:val="NoSpacing"/>
        <w:jc w:val="both"/>
        <w:rPr>
          <w:sz w:val="24"/>
          <w:szCs w:val="24"/>
        </w:rPr>
      </w:pPr>
    </w:p>
    <w:p w14:paraId="74A66A02" w14:textId="77777777" w:rsidR="000A68F5" w:rsidRDefault="000A68F5" w:rsidP="001E3012">
      <w:pPr>
        <w:pStyle w:val="NoSpacing"/>
        <w:jc w:val="both"/>
        <w:rPr>
          <w:sz w:val="24"/>
          <w:szCs w:val="24"/>
        </w:rPr>
      </w:pPr>
      <w:r>
        <w:rPr>
          <w:sz w:val="24"/>
          <w:szCs w:val="24"/>
        </w:rPr>
        <w:t>16 + years</w:t>
      </w:r>
      <w:r>
        <w:rPr>
          <w:sz w:val="24"/>
          <w:szCs w:val="24"/>
        </w:rPr>
        <w:tab/>
        <w:t xml:space="preserve">= </w:t>
      </w:r>
      <w:r>
        <w:rPr>
          <w:sz w:val="24"/>
          <w:szCs w:val="24"/>
        </w:rPr>
        <w:tab/>
        <w:t>1</w:t>
      </w:r>
    </w:p>
    <w:p w14:paraId="2F3DD2E7" w14:textId="77777777" w:rsidR="000A68F5" w:rsidRDefault="000A68F5" w:rsidP="001E3012">
      <w:pPr>
        <w:pStyle w:val="NoSpacing"/>
        <w:jc w:val="both"/>
        <w:rPr>
          <w:sz w:val="24"/>
          <w:szCs w:val="24"/>
        </w:rPr>
      </w:pPr>
      <w:r>
        <w:rPr>
          <w:sz w:val="24"/>
          <w:szCs w:val="24"/>
        </w:rPr>
        <w:t>10-15 years</w:t>
      </w:r>
      <w:r>
        <w:rPr>
          <w:sz w:val="24"/>
          <w:szCs w:val="24"/>
        </w:rPr>
        <w:tab/>
        <w:t>=</w:t>
      </w:r>
      <w:r>
        <w:rPr>
          <w:sz w:val="24"/>
          <w:szCs w:val="24"/>
        </w:rPr>
        <w:tab/>
        <w:t>1</w:t>
      </w:r>
    </w:p>
    <w:p w14:paraId="71D0AB47" w14:textId="77777777" w:rsidR="000A68F5" w:rsidRDefault="000A68F5" w:rsidP="001E3012">
      <w:pPr>
        <w:pStyle w:val="NoSpacing"/>
        <w:jc w:val="both"/>
        <w:rPr>
          <w:sz w:val="24"/>
          <w:szCs w:val="24"/>
        </w:rPr>
      </w:pPr>
      <w:r>
        <w:rPr>
          <w:sz w:val="24"/>
          <w:szCs w:val="24"/>
        </w:rPr>
        <w:t>5-9 years</w:t>
      </w:r>
      <w:r>
        <w:rPr>
          <w:sz w:val="24"/>
          <w:szCs w:val="24"/>
        </w:rPr>
        <w:tab/>
        <w:t>=</w:t>
      </w:r>
      <w:r>
        <w:rPr>
          <w:sz w:val="24"/>
          <w:szCs w:val="24"/>
        </w:rPr>
        <w:tab/>
        <w:t>8</w:t>
      </w:r>
    </w:p>
    <w:p w14:paraId="6D47A7F2" w14:textId="77777777" w:rsidR="000A68F5" w:rsidRDefault="000A68F5" w:rsidP="001E3012">
      <w:pPr>
        <w:pStyle w:val="NoSpacing"/>
        <w:jc w:val="both"/>
        <w:rPr>
          <w:sz w:val="24"/>
          <w:szCs w:val="24"/>
        </w:rPr>
      </w:pPr>
      <w:r>
        <w:rPr>
          <w:sz w:val="24"/>
          <w:szCs w:val="24"/>
        </w:rPr>
        <w:t>1-4 years</w:t>
      </w:r>
      <w:r>
        <w:rPr>
          <w:sz w:val="24"/>
          <w:szCs w:val="24"/>
        </w:rPr>
        <w:tab/>
        <w:t>=</w:t>
      </w:r>
      <w:r>
        <w:rPr>
          <w:sz w:val="24"/>
          <w:szCs w:val="24"/>
        </w:rPr>
        <w:tab/>
        <w:t>9</w:t>
      </w:r>
    </w:p>
    <w:p w14:paraId="7102D124" w14:textId="77777777" w:rsidR="000A68F5" w:rsidRDefault="000A68F5" w:rsidP="001E3012">
      <w:pPr>
        <w:pStyle w:val="NoSpacing"/>
        <w:jc w:val="both"/>
        <w:rPr>
          <w:sz w:val="24"/>
          <w:szCs w:val="24"/>
        </w:rPr>
      </w:pPr>
    </w:p>
    <w:p w14:paraId="141E5761" w14:textId="77777777" w:rsidR="000A68F5" w:rsidRDefault="000A68F5" w:rsidP="001E3012">
      <w:pPr>
        <w:pStyle w:val="NoSpacing"/>
        <w:jc w:val="both"/>
        <w:rPr>
          <w:sz w:val="24"/>
          <w:szCs w:val="24"/>
        </w:rPr>
      </w:pPr>
      <w:r>
        <w:rPr>
          <w:sz w:val="24"/>
          <w:szCs w:val="24"/>
        </w:rPr>
        <w:tab/>
      </w:r>
      <w:r>
        <w:rPr>
          <w:sz w:val="24"/>
          <w:szCs w:val="24"/>
        </w:rPr>
        <w:tab/>
      </w:r>
      <w:r>
        <w:rPr>
          <w:sz w:val="24"/>
          <w:szCs w:val="24"/>
        </w:rPr>
        <w:tab/>
        <w:t>19</w:t>
      </w:r>
    </w:p>
    <w:p w14:paraId="6B0ADD1B" w14:textId="77777777" w:rsidR="000A68F5" w:rsidRDefault="000A68F5" w:rsidP="001E3012">
      <w:pPr>
        <w:pStyle w:val="NoSpacing"/>
        <w:jc w:val="both"/>
        <w:rPr>
          <w:sz w:val="24"/>
          <w:szCs w:val="24"/>
        </w:rPr>
      </w:pPr>
    </w:p>
    <w:p w14:paraId="1AD14FD8" w14:textId="77777777" w:rsidR="000A68F5" w:rsidRPr="000A68F5" w:rsidRDefault="000A68F5" w:rsidP="001E3012">
      <w:pPr>
        <w:pStyle w:val="NoSpacing"/>
        <w:jc w:val="both"/>
        <w:rPr>
          <w:sz w:val="24"/>
          <w:szCs w:val="24"/>
          <w:u w:val="single"/>
        </w:rPr>
      </w:pPr>
      <w:r w:rsidRPr="000A68F5">
        <w:rPr>
          <w:sz w:val="24"/>
          <w:szCs w:val="24"/>
          <w:u w:val="single"/>
        </w:rPr>
        <w:t>TEACHING QUALIFICATIONS</w:t>
      </w:r>
    </w:p>
    <w:p w14:paraId="6AF0CED5" w14:textId="77777777" w:rsidR="000A68F5" w:rsidRDefault="000A68F5" w:rsidP="001E3012">
      <w:pPr>
        <w:pStyle w:val="NoSpacing"/>
        <w:jc w:val="both"/>
        <w:rPr>
          <w:sz w:val="24"/>
          <w:szCs w:val="24"/>
        </w:rPr>
      </w:pPr>
    </w:p>
    <w:p w14:paraId="333BB884" w14:textId="77777777" w:rsidR="000A68F5" w:rsidRDefault="000A68F5" w:rsidP="001E3012">
      <w:pPr>
        <w:pStyle w:val="NoSpacing"/>
        <w:jc w:val="both"/>
        <w:rPr>
          <w:sz w:val="24"/>
          <w:szCs w:val="24"/>
        </w:rPr>
      </w:pPr>
      <w:r>
        <w:rPr>
          <w:sz w:val="24"/>
          <w:szCs w:val="24"/>
        </w:rPr>
        <w:t>Diploma</w:t>
      </w:r>
      <w:r>
        <w:rPr>
          <w:sz w:val="24"/>
          <w:szCs w:val="24"/>
        </w:rPr>
        <w:tab/>
        <w:t>=</w:t>
      </w:r>
      <w:r>
        <w:rPr>
          <w:sz w:val="24"/>
          <w:szCs w:val="24"/>
        </w:rPr>
        <w:tab/>
        <w:t>4</w:t>
      </w:r>
      <w:r w:rsidR="002524DA">
        <w:rPr>
          <w:sz w:val="24"/>
          <w:szCs w:val="24"/>
        </w:rPr>
        <w:t>*</w:t>
      </w:r>
    </w:p>
    <w:p w14:paraId="1522729A" w14:textId="77777777" w:rsidR="000A68F5" w:rsidRDefault="000A68F5" w:rsidP="001E3012">
      <w:pPr>
        <w:pStyle w:val="NoSpacing"/>
        <w:jc w:val="both"/>
        <w:rPr>
          <w:sz w:val="24"/>
          <w:szCs w:val="24"/>
        </w:rPr>
      </w:pPr>
      <w:r>
        <w:rPr>
          <w:sz w:val="24"/>
          <w:szCs w:val="24"/>
        </w:rPr>
        <w:t>Bachelor</w:t>
      </w:r>
      <w:r>
        <w:rPr>
          <w:sz w:val="24"/>
          <w:szCs w:val="24"/>
        </w:rPr>
        <w:tab/>
        <w:t>=</w:t>
      </w:r>
      <w:r>
        <w:rPr>
          <w:sz w:val="24"/>
          <w:szCs w:val="24"/>
        </w:rPr>
        <w:tab/>
        <w:t>19</w:t>
      </w:r>
      <w:r w:rsidR="002524DA">
        <w:rPr>
          <w:sz w:val="24"/>
          <w:szCs w:val="24"/>
        </w:rPr>
        <w:t>*</w:t>
      </w:r>
    </w:p>
    <w:p w14:paraId="65933ED5" w14:textId="77777777" w:rsidR="000A68F5" w:rsidRDefault="000A68F5" w:rsidP="001E3012">
      <w:pPr>
        <w:pStyle w:val="NoSpacing"/>
        <w:jc w:val="both"/>
        <w:rPr>
          <w:sz w:val="24"/>
          <w:szCs w:val="24"/>
        </w:rPr>
      </w:pPr>
      <w:r>
        <w:rPr>
          <w:sz w:val="24"/>
          <w:szCs w:val="24"/>
        </w:rPr>
        <w:t>Masters</w:t>
      </w:r>
      <w:r>
        <w:rPr>
          <w:sz w:val="24"/>
          <w:szCs w:val="24"/>
        </w:rPr>
        <w:tab/>
        <w:t>=</w:t>
      </w:r>
      <w:r>
        <w:rPr>
          <w:sz w:val="24"/>
          <w:szCs w:val="24"/>
        </w:rPr>
        <w:tab/>
        <w:t>10</w:t>
      </w:r>
      <w:r w:rsidR="002524DA">
        <w:rPr>
          <w:sz w:val="24"/>
          <w:szCs w:val="24"/>
        </w:rPr>
        <w:t>*</w:t>
      </w:r>
    </w:p>
    <w:p w14:paraId="5CDE56C1" w14:textId="77777777" w:rsidR="000A68F5" w:rsidRDefault="000A68F5" w:rsidP="001E3012">
      <w:pPr>
        <w:pStyle w:val="NoSpacing"/>
        <w:jc w:val="both"/>
        <w:rPr>
          <w:sz w:val="24"/>
          <w:szCs w:val="24"/>
        </w:rPr>
      </w:pPr>
      <w:r>
        <w:rPr>
          <w:sz w:val="24"/>
          <w:szCs w:val="24"/>
        </w:rPr>
        <w:t>PHD</w:t>
      </w:r>
      <w:r>
        <w:rPr>
          <w:sz w:val="24"/>
          <w:szCs w:val="24"/>
        </w:rPr>
        <w:tab/>
      </w:r>
      <w:r>
        <w:rPr>
          <w:sz w:val="24"/>
          <w:szCs w:val="24"/>
        </w:rPr>
        <w:tab/>
        <w:t>=</w:t>
      </w:r>
      <w:r>
        <w:rPr>
          <w:sz w:val="24"/>
          <w:szCs w:val="24"/>
        </w:rPr>
        <w:tab/>
        <w:t>3</w:t>
      </w:r>
      <w:r w:rsidR="002524DA">
        <w:rPr>
          <w:sz w:val="24"/>
          <w:szCs w:val="24"/>
        </w:rPr>
        <w:t>*</w:t>
      </w:r>
    </w:p>
    <w:p w14:paraId="58B32119" w14:textId="77777777" w:rsidR="000A68F5" w:rsidRDefault="000A68F5" w:rsidP="001E3012">
      <w:pPr>
        <w:pStyle w:val="NoSpacing"/>
        <w:jc w:val="both"/>
        <w:rPr>
          <w:sz w:val="24"/>
          <w:szCs w:val="24"/>
        </w:rPr>
      </w:pPr>
    </w:p>
    <w:p w14:paraId="6B09A701" w14:textId="77777777" w:rsidR="000A68F5" w:rsidRDefault="002524DA" w:rsidP="001E3012">
      <w:pPr>
        <w:pStyle w:val="NoSpacing"/>
        <w:jc w:val="both"/>
        <w:rPr>
          <w:sz w:val="24"/>
          <w:szCs w:val="24"/>
        </w:rPr>
      </w:pPr>
      <w:r>
        <w:rPr>
          <w:sz w:val="24"/>
          <w:szCs w:val="24"/>
        </w:rPr>
        <w:t xml:space="preserve">* </w:t>
      </w:r>
      <w:r w:rsidR="000A68F5">
        <w:rPr>
          <w:sz w:val="24"/>
          <w:szCs w:val="24"/>
        </w:rPr>
        <w:t>NOTE- Some staff have multiple qualifications</w:t>
      </w:r>
    </w:p>
    <w:p w14:paraId="6C58B2EB" w14:textId="77777777" w:rsidR="000A68F5" w:rsidRDefault="000A68F5" w:rsidP="001E3012">
      <w:pPr>
        <w:pStyle w:val="NoSpacing"/>
        <w:jc w:val="both"/>
        <w:rPr>
          <w:sz w:val="24"/>
          <w:szCs w:val="24"/>
        </w:rPr>
      </w:pPr>
    </w:p>
    <w:p w14:paraId="21D4CE65" w14:textId="77777777" w:rsidR="000A68F5" w:rsidRPr="000A68F5" w:rsidRDefault="000A68F5" w:rsidP="001E3012">
      <w:pPr>
        <w:pStyle w:val="NoSpacing"/>
        <w:jc w:val="both"/>
        <w:rPr>
          <w:sz w:val="24"/>
          <w:szCs w:val="24"/>
          <w:u w:val="single"/>
        </w:rPr>
      </w:pPr>
      <w:r w:rsidRPr="000A68F5">
        <w:rPr>
          <w:sz w:val="24"/>
          <w:szCs w:val="24"/>
          <w:u w:val="single"/>
        </w:rPr>
        <w:t>ADDITIONAL TRAINING</w:t>
      </w:r>
    </w:p>
    <w:p w14:paraId="7BFEB741" w14:textId="77777777" w:rsidR="000A68F5" w:rsidRDefault="000A68F5" w:rsidP="001E3012">
      <w:pPr>
        <w:pStyle w:val="NoSpacing"/>
        <w:jc w:val="both"/>
        <w:rPr>
          <w:sz w:val="24"/>
          <w:szCs w:val="24"/>
        </w:rPr>
      </w:pPr>
    </w:p>
    <w:p w14:paraId="75C92C26" w14:textId="77777777" w:rsidR="000A68F5" w:rsidRDefault="000A68F5" w:rsidP="001E3012">
      <w:pPr>
        <w:pStyle w:val="NoSpacing"/>
        <w:jc w:val="both"/>
        <w:rPr>
          <w:sz w:val="24"/>
          <w:szCs w:val="24"/>
        </w:rPr>
      </w:pPr>
      <w:r>
        <w:rPr>
          <w:sz w:val="24"/>
          <w:szCs w:val="24"/>
        </w:rPr>
        <w:t>Senior First Aid</w:t>
      </w:r>
      <w:r>
        <w:rPr>
          <w:sz w:val="24"/>
          <w:szCs w:val="24"/>
        </w:rPr>
        <w:tab/>
      </w:r>
      <w:r>
        <w:rPr>
          <w:sz w:val="24"/>
          <w:szCs w:val="24"/>
        </w:rPr>
        <w:tab/>
        <w:t>=</w:t>
      </w:r>
      <w:r>
        <w:rPr>
          <w:sz w:val="24"/>
          <w:szCs w:val="24"/>
        </w:rPr>
        <w:tab/>
        <w:t>15</w:t>
      </w:r>
    </w:p>
    <w:p w14:paraId="41AFB19B" w14:textId="77777777" w:rsidR="000A68F5" w:rsidRDefault="000A68F5" w:rsidP="001E3012">
      <w:pPr>
        <w:pStyle w:val="NoSpacing"/>
        <w:jc w:val="both"/>
        <w:rPr>
          <w:sz w:val="24"/>
          <w:szCs w:val="24"/>
        </w:rPr>
      </w:pPr>
      <w:r>
        <w:rPr>
          <w:sz w:val="24"/>
          <w:szCs w:val="24"/>
        </w:rPr>
        <w:t>Mental Health First Aid</w:t>
      </w:r>
      <w:r>
        <w:rPr>
          <w:sz w:val="24"/>
          <w:szCs w:val="24"/>
        </w:rPr>
        <w:tab/>
        <w:t xml:space="preserve">= </w:t>
      </w:r>
      <w:r>
        <w:rPr>
          <w:sz w:val="24"/>
          <w:szCs w:val="24"/>
        </w:rPr>
        <w:tab/>
        <w:t>11</w:t>
      </w:r>
    </w:p>
    <w:p w14:paraId="0C3D4E45" w14:textId="77777777" w:rsidR="000A68F5" w:rsidRDefault="000A68F5" w:rsidP="001E3012">
      <w:pPr>
        <w:pStyle w:val="NoSpacing"/>
        <w:jc w:val="both"/>
        <w:rPr>
          <w:sz w:val="24"/>
          <w:szCs w:val="24"/>
        </w:rPr>
      </w:pPr>
      <w:r>
        <w:rPr>
          <w:sz w:val="24"/>
          <w:szCs w:val="24"/>
        </w:rPr>
        <w:t>Disability Certification (UC)</w:t>
      </w:r>
      <w:r>
        <w:rPr>
          <w:sz w:val="24"/>
          <w:szCs w:val="24"/>
        </w:rPr>
        <w:tab/>
        <w:t>=</w:t>
      </w:r>
      <w:r>
        <w:rPr>
          <w:sz w:val="24"/>
          <w:szCs w:val="24"/>
        </w:rPr>
        <w:tab/>
        <w:t>16</w:t>
      </w:r>
    </w:p>
    <w:p w14:paraId="26F06112" w14:textId="77777777" w:rsidR="000A68F5" w:rsidRDefault="000A68F5" w:rsidP="001E3012">
      <w:pPr>
        <w:pStyle w:val="NoSpacing"/>
        <w:jc w:val="both"/>
        <w:rPr>
          <w:sz w:val="24"/>
          <w:szCs w:val="24"/>
        </w:rPr>
      </w:pPr>
      <w:r>
        <w:rPr>
          <w:sz w:val="24"/>
          <w:szCs w:val="24"/>
        </w:rPr>
        <w:t>WHS</w:t>
      </w:r>
      <w:r>
        <w:rPr>
          <w:sz w:val="24"/>
          <w:szCs w:val="24"/>
        </w:rPr>
        <w:tab/>
      </w:r>
      <w:r>
        <w:rPr>
          <w:sz w:val="24"/>
          <w:szCs w:val="24"/>
        </w:rPr>
        <w:tab/>
      </w:r>
      <w:r>
        <w:rPr>
          <w:sz w:val="24"/>
          <w:szCs w:val="24"/>
        </w:rPr>
        <w:tab/>
      </w:r>
      <w:r>
        <w:rPr>
          <w:sz w:val="24"/>
          <w:szCs w:val="24"/>
        </w:rPr>
        <w:tab/>
        <w:t>=</w:t>
      </w:r>
      <w:r>
        <w:rPr>
          <w:sz w:val="24"/>
          <w:szCs w:val="24"/>
        </w:rPr>
        <w:tab/>
        <w:t>1</w:t>
      </w:r>
    </w:p>
    <w:p w14:paraId="6EC8A543" w14:textId="77777777" w:rsidR="000A68F5" w:rsidRDefault="000A68F5" w:rsidP="001E3012">
      <w:pPr>
        <w:pStyle w:val="NoSpacing"/>
        <w:jc w:val="both"/>
        <w:rPr>
          <w:sz w:val="24"/>
          <w:szCs w:val="24"/>
        </w:rPr>
      </w:pPr>
    </w:p>
    <w:p w14:paraId="2278DE3F" w14:textId="77777777" w:rsidR="000A68F5" w:rsidRDefault="000A68F5" w:rsidP="001E3012">
      <w:pPr>
        <w:pStyle w:val="NoSpacing"/>
        <w:jc w:val="both"/>
        <w:rPr>
          <w:sz w:val="24"/>
          <w:szCs w:val="24"/>
        </w:rPr>
      </w:pPr>
      <w:r>
        <w:rPr>
          <w:sz w:val="24"/>
          <w:szCs w:val="24"/>
        </w:rPr>
        <w:t>The school is currently supporting 3 staff who are working their way from Graduate to Proficient TQI recognition. An additional staff member is involved in the process of movement from Proficient to Highly Accomplished.</w:t>
      </w:r>
    </w:p>
    <w:p w14:paraId="11F2E7BD" w14:textId="77777777" w:rsidR="000A68F5" w:rsidRDefault="000A68F5" w:rsidP="001E3012">
      <w:pPr>
        <w:pStyle w:val="NoSpacing"/>
        <w:jc w:val="both"/>
        <w:rPr>
          <w:sz w:val="24"/>
          <w:szCs w:val="24"/>
        </w:rPr>
      </w:pPr>
    </w:p>
    <w:p w14:paraId="2EB0F0C3" w14:textId="77777777" w:rsidR="000A68F5" w:rsidRDefault="000A68F5" w:rsidP="001E3012">
      <w:pPr>
        <w:pStyle w:val="NoSpacing"/>
        <w:jc w:val="both"/>
        <w:rPr>
          <w:sz w:val="24"/>
          <w:szCs w:val="24"/>
        </w:rPr>
      </w:pPr>
      <w:r>
        <w:rPr>
          <w:sz w:val="24"/>
          <w:szCs w:val="24"/>
        </w:rPr>
        <w:t xml:space="preserve">We have 5 staff members who have Permit to Teach classification with TQI. The majority of these staff work within our Arabic and Islamic Studies unit. </w:t>
      </w:r>
    </w:p>
    <w:p w14:paraId="55113E08" w14:textId="77777777" w:rsidR="000A68F5" w:rsidRDefault="000A68F5" w:rsidP="001E3012">
      <w:pPr>
        <w:pStyle w:val="NoSpacing"/>
        <w:jc w:val="both"/>
        <w:rPr>
          <w:sz w:val="24"/>
          <w:szCs w:val="24"/>
        </w:rPr>
      </w:pPr>
    </w:p>
    <w:p w14:paraId="1185A6E7" w14:textId="77777777" w:rsidR="000A68F5" w:rsidRDefault="000A68F5" w:rsidP="001E3012">
      <w:pPr>
        <w:pStyle w:val="NoSpacing"/>
        <w:jc w:val="both"/>
        <w:rPr>
          <w:sz w:val="24"/>
          <w:szCs w:val="24"/>
        </w:rPr>
      </w:pPr>
      <w:r>
        <w:rPr>
          <w:sz w:val="24"/>
          <w:szCs w:val="24"/>
        </w:rPr>
        <w:t xml:space="preserve">We currently have </w:t>
      </w:r>
    </w:p>
    <w:p w14:paraId="4F60B845" w14:textId="77777777" w:rsidR="000A68F5" w:rsidRDefault="000A68F5" w:rsidP="001E3012">
      <w:pPr>
        <w:pStyle w:val="NoSpacing"/>
        <w:jc w:val="both"/>
        <w:rPr>
          <w:sz w:val="24"/>
          <w:szCs w:val="24"/>
        </w:rPr>
      </w:pPr>
    </w:p>
    <w:p w14:paraId="4C8A0C6D" w14:textId="77777777" w:rsidR="002524DA" w:rsidRDefault="000A68F5" w:rsidP="001E3012">
      <w:pPr>
        <w:pStyle w:val="NoSpacing"/>
        <w:jc w:val="both"/>
        <w:rPr>
          <w:sz w:val="24"/>
          <w:szCs w:val="24"/>
        </w:rPr>
      </w:pPr>
      <w:r>
        <w:rPr>
          <w:sz w:val="24"/>
          <w:szCs w:val="24"/>
        </w:rPr>
        <w:t xml:space="preserve">Learning Support </w:t>
      </w:r>
      <w:r w:rsidR="002524DA">
        <w:rPr>
          <w:sz w:val="24"/>
          <w:szCs w:val="24"/>
        </w:rPr>
        <w:t>Assistant</w:t>
      </w:r>
      <w:r w:rsidR="002524DA">
        <w:rPr>
          <w:sz w:val="24"/>
          <w:szCs w:val="24"/>
        </w:rPr>
        <w:tab/>
        <w:t>-</w:t>
      </w:r>
      <w:r w:rsidR="002524DA">
        <w:rPr>
          <w:sz w:val="24"/>
          <w:szCs w:val="24"/>
        </w:rPr>
        <w:tab/>
      </w:r>
      <w:r w:rsidR="002524DA">
        <w:rPr>
          <w:sz w:val="24"/>
          <w:szCs w:val="24"/>
        </w:rPr>
        <w:tab/>
        <w:t>1.0</w:t>
      </w:r>
    </w:p>
    <w:p w14:paraId="670B97DF" w14:textId="77777777" w:rsidR="002524DA" w:rsidRDefault="002524DA" w:rsidP="001E3012">
      <w:pPr>
        <w:pStyle w:val="NoSpacing"/>
        <w:jc w:val="both"/>
        <w:rPr>
          <w:sz w:val="24"/>
          <w:szCs w:val="24"/>
        </w:rPr>
      </w:pPr>
      <w:r>
        <w:rPr>
          <w:sz w:val="24"/>
          <w:szCs w:val="24"/>
        </w:rPr>
        <w:t xml:space="preserve">English as Second Language or dialect - </w:t>
      </w:r>
      <w:r>
        <w:rPr>
          <w:sz w:val="24"/>
          <w:szCs w:val="24"/>
        </w:rPr>
        <w:tab/>
        <w:t>1.0 with casual assistance as required</w:t>
      </w:r>
    </w:p>
    <w:p w14:paraId="42CE43E4" w14:textId="77777777" w:rsidR="002524DA" w:rsidRDefault="002524DA" w:rsidP="001E3012">
      <w:pPr>
        <w:pStyle w:val="NoSpacing"/>
        <w:jc w:val="both"/>
        <w:rPr>
          <w:sz w:val="24"/>
          <w:szCs w:val="24"/>
        </w:rPr>
      </w:pPr>
      <w:r>
        <w:rPr>
          <w:sz w:val="24"/>
          <w:szCs w:val="24"/>
        </w:rPr>
        <w:t>Arabic -</w:t>
      </w:r>
      <w:r>
        <w:rPr>
          <w:sz w:val="24"/>
          <w:szCs w:val="24"/>
        </w:rPr>
        <w:tab/>
      </w:r>
      <w:r>
        <w:rPr>
          <w:sz w:val="24"/>
          <w:szCs w:val="24"/>
        </w:rPr>
        <w:tab/>
      </w:r>
      <w:r>
        <w:rPr>
          <w:sz w:val="24"/>
          <w:szCs w:val="24"/>
        </w:rPr>
        <w:tab/>
      </w:r>
      <w:r>
        <w:rPr>
          <w:sz w:val="24"/>
          <w:szCs w:val="24"/>
        </w:rPr>
        <w:tab/>
      </w:r>
      <w:r>
        <w:rPr>
          <w:sz w:val="24"/>
          <w:szCs w:val="24"/>
        </w:rPr>
        <w:tab/>
        <w:t>2 days per week for inclusion and extension</w:t>
      </w:r>
    </w:p>
    <w:p w14:paraId="7E0F61A8" w14:textId="77777777" w:rsidR="002524DA" w:rsidRDefault="002524DA" w:rsidP="001E3012">
      <w:pPr>
        <w:pStyle w:val="NoSpacing"/>
        <w:jc w:val="both"/>
        <w:rPr>
          <w:sz w:val="24"/>
          <w:szCs w:val="24"/>
        </w:rPr>
      </w:pPr>
    </w:p>
    <w:p w14:paraId="2F227673" w14:textId="77777777" w:rsidR="002524DA" w:rsidRPr="002524DA" w:rsidRDefault="002524DA" w:rsidP="001E3012">
      <w:pPr>
        <w:pStyle w:val="NoSpacing"/>
        <w:jc w:val="both"/>
        <w:rPr>
          <w:b/>
          <w:sz w:val="24"/>
          <w:szCs w:val="24"/>
        </w:rPr>
      </w:pPr>
      <w:r w:rsidRPr="002524DA">
        <w:rPr>
          <w:b/>
          <w:sz w:val="24"/>
          <w:szCs w:val="24"/>
        </w:rPr>
        <w:t>TEAM TEACHING</w:t>
      </w:r>
    </w:p>
    <w:p w14:paraId="5826DC8A" w14:textId="77777777" w:rsidR="002524DA" w:rsidRDefault="002524DA" w:rsidP="001E3012">
      <w:pPr>
        <w:pStyle w:val="NoSpacing"/>
        <w:jc w:val="both"/>
        <w:rPr>
          <w:sz w:val="24"/>
          <w:szCs w:val="24"/>
        </w:rPr>
      </w:pPr>
    </w:p>
    <w:p w14:paraId="65E76DE7" w14:textId="77777777" w:rsidR="002524DA" w:rsidRDefault="002524DA" w:rsidP="001E3012">
      <w:pPr>
        <w:pStyle w:val="NoSpacing"/>
        <w:jc w:val="both"/>
        <w:rPr>
          <w:sz w:val="24"/>
          <w:szCs w:val="24"/>
        </w:rPr>
      </w:pPr>
      <w:r>
        <w:rPr>
          <w:sz w:val="24"/>
          <w:szCs w:val="24"/>
        </w:rPr>
        <w:t>Team teaching takes place in our classes across the areas of ARABIC and ISLAMIC STUDIES</w:t>
      </w:r>
    </w:p>
    <w:p w14:paraId="7A70139A" w14:textId="77777777" w:rsidR="002524DA" w:rsidRDefault="002524DA" w:rsidP="001E3012">
      <w:pPr>
        <w:pStyle w:val="NoSpacing"/>
        <w:jc w:val="both"/>
        <w:rPr>
          <w:sz w:val="24"/>
          <w:szCs w:val="24"/>
        </w:rPr>
      </w:pPr>
    </w:p>
    <w:p w14:paraId="38ACEF3C" w14:textId="77777777" w:rsidR="002524DA" w:rsidRDefault="002524DA" w:rsidP="001E3012">
      <w:pPr>
        <w:pStyle w:val="NoSpacing"/>
        <w:jc w:val="both"/>
        <w:rPr>
          <w:sz w:val="24"/>
          <w:szCs w:val="24"/>
        </w:rPr>
      </w:pPr>
      <w:r w:rsidRPr="002524DA">
        <w:rPr>
          <w:b/>
          <w:sz w:val="24"/>
          <w:szCs w:val="24"/>
        </w:rPr>
        <w:t>ARABIC</w:t>
      </w:r>
      <w:r>
        <w:rPr>
          <w:sz w:val="24"/>
          <w:szCs w:val="24"/>
        </w:rPr>
        <w:t xml:space="preserve"> - is structured to include a BILINGUAL lesson once a week, together with the class teacher</w:t>
      </w:r>
    </w:p>
    <w:p w14:paraId="5D62A70A" w14:textId="77777777" w:rsidR="002524DA" w:rsidRDefault="002524DA" w:rsidP="001E3012">
      <w:pPr>
        <w:pStyle w:val="NoSpacing"/>
        <w:jc w:val="both"/>
        <w:rPr>
          <w:sz w:val="24"/>
          <w:szCs w:val="24"/>
        </w:rPr>
      </w:pPr>
    </w:p>
    <w:p w14:paraId="2CAF0719" w14:textId="77777777" w:rsidR="000A68F5" w:rsidRDefault="002524DA" w:rsidP="001E3012">
      <w:pPr>
        <w:pStyle w:val="NoSpacing"/>
        <w:jc w:val="both"/>
        <w:rPr>
          <w:sz w:val="24"/>
          <w:szCs w:val="24"/>
        </w:rPr>
      </w:pPr>
      <w:r w:rsidRPr="002524DA">
        <w:rPr>
          <w:b/>
          <w:sz w:val="24"/>
          <w:szCs w:val="24"/>
        </w:rPr>
        <w:t>ISLAMIC STUDIES</w:t>
      </w:r>
      <w:r>
        <w:rPr>
          <w:sz w:val="24"/>
          <w:szCs w:val="24"/>
        </w:rPr>
        <w:t xml:space="preserve"> - is taught with the class teacher and aligns to and supports content taught.      </w:t>
      </w:r>
    </w:p>
    <w:p w14:paraId="51B0031A" w14:textId="77777777" w:rsidR="002524DA" w:rsidRDefault="002524DA" w:rsidP="001E3012">
      <w:pPr>
        <w:pStyle w:val="NoSpacing"/>
        <w:jc w:val="both"/>
        <w:rPr>
          <w:sz w:val="24"/>
          <w:szCs w:val="24"/>
        </w:rPr>
      </w:pPr>
    </w:p>
    <w:p w14:paraId="6873DF0C" w14:textId="77777777" w:rsidR="000A68F5" w:rsidRDefault="000A68F5" w:rsidP="001E3012">
      <w:pPr>
        <w:pStyle w:val="NoSpacing"/>
        <w:jc w:val="both"/>
        <w:rPr>
          <w:sz w:val="24"/>
          <w:szCs w:val="24"/>
        </w:rPr>
      </w:pPr>
    </w:p>
    <w:p w14:paraId="4040D110" w14:textId="77777777" w:rsidR="000A68F5" w:rsidRPr="00E47AFA" w:rsidRDefault="000A68F5" w:rsidP="001E3012">
      <w:pPr>
        <w:pStyle w:val="NoSpacing"/>
        <w:jc w:val="both"/>
        <w:rPr>
          <w:sz w:val="24"/>
          <w:szCs w:val="24"/>
        </w:rPr>
      </w:pPr>
    </w:p>
    <w:sectPr w:rsidR="000A68F5" w:rsidRPr="00E47AFA" w:rsidSect="008F324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348"/>
    <w:multiLevelType w:val="hybridMultilevel"/>
    <w:tmpl w:val="2820D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70AF6"/>
    <w:multiLevelType w:val="hybridMultilevel"/>
    <w:tmpl w:val="878CA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D03C2D"/>
    <w:multiLevelType w:val="hybridMultilevel"/>
    <w:tmpl w:val="9264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7E43D1"/>
    <w:multiLevelType w:val="hybridMultilevel"/>
    <w:tmpl w:val="B99887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FA"/>
    <w:rsid w:val="00062569"/>
    <w:rsid w:val="000A68F5"/>
    <w:rsid w:val="00155B81"/>
    <w:rsid w:val="001E3012"/>
    <w:rsid w:val="00236139"/>
    <w:rsid w:val="002524DA"/>
    <w:rsid w:val="002A1E60"/>
    <w:rsid w:val="002D5BAA"/>
    <w:rsid w:val="00342244"/>
    <w:rsid w:val="00386733"/>
    <w:rsid w:val="00391B0E"/>
    <w:rsid w:val="00447D88"/>
    <w:rsid w:val="0062557E"/>
    <w:rsid w:val="00642284"/>
    <w:rsid w:val="00684993"/>
    <w:rsid w:val="006A580F"/>
    <w:rsid w:val="006B2A41"/>
    <w:rsid w:val="006F50D8"/>
    <w:rsid w:val="007A75B3"/>
    <w:rsid w:val="007B0EBC"/>
    <w:rsid w:val="007C180F"/>
    <w:rsid w:val="0087637F"/>
    <w:rsid w:val="008B3A67"/>
    <w:rsid w:val="008F3248"/>
    <w:rsid w:val="00937313"/>
    <w:rsid w:val="009921A1"/>
    <w:rsid w:val="009A686B"/>
    <w:rsid w:val="00A22F70"/>
    <w:rsid w:val="00AF627E"/>
    <w:rsid w:val="00B33F75"/>
    <w:rsid w:val="00B6392A"/>
    <w:rsid w:val="00B64D86"/>
    <w:rsid w:val="00BB0455"/>
    <w:rsid w:val="00CA2427"/>
    <w:rsid w:val="00CD0654"/>
    <w:rsid w:val="00D34A07"/>
    <w:rsid w:val="00D52852"/>
    <w:rsid w:val="00DF0E37"/>
    <w:rsid w:val="00E47AFA"/>
    <w:rsid w:val="00E768A6"/>
    <w:rsid w:val="00E821C7"/>
    <w:rsid w:val="00E9166E"/>
    <w:rsid w:val="00F506B2"/>
    <w:rsid w:val="00F579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C385"/>
  <w15:docId w15:val="{6D9AD6BE-16FA-4426-9371-D9D65CDF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580F"/>
    <w:pPr>
      <w:spacing w:after="180" w:line="336" w:lineRule="auto"/>
    </w:pPr>
    <w:rPr>
      <w:color w:val="404040" w:themeColor="text1" w:themeTint="BF"/>
      <w:sz w:val="20"/>
      <w:szCs w:val="20"/>
      <w:lang w:val="en-US" w:eastAsia="ja-JP"/>
    </w:rPr>
  </w:style>
  <w:style w:type="paragraph" w:styleId="Heading2">
    <w:name w:val="heading 2"/>
    <w:basedOn w:val="Normal"/>
    <w:next w:val="Normal"/>
    <w:link w:val="Heading2Char"/>
    <w:uiPriority w:val="1"/>
    <w:unhideWhenUsed/>
    <w:qFormat/>
    <w:rsid w:val="006A580F"/>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AFA"/>
    <w:pPr>
      <w:spacing w:after="0" w:line="240" w:lineRule="auto"/>
    </w:pPr>
  </w:style>
  <w:style w:type="paragraph" w:styleId="BalloonText">
    <w:name w:val="Balloon Text"/>
    <w:basedOn w:val="Normal"/>
    <w:link w:val="BalloonTextChar"/>
    <w:uiPriority w:val="99"/>
    <w:semiHidden/>
    <w:unhideWhenUsed/>
    <w:rsid w:val="00E47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FA"/>
    <w:rPr>
      <w:rFonts w:ascii="Tahoma" w:hAnsi="Tahoma" w:cs="Tahoma"/>
      <w:sz w:val="16"/>
      <w:szCs w:val="16"/>
    </w:rPr>
  </w:style>
  <w:style w:type="character" w:customStyle="1" w:styleId="Heading2Char">
    <w:name w:val="Heading 2 Char"/>
    <w:basedOn w:val="DefaultParagraphFont"/>
    <w:link w:val="Heading2"/>
    <w:uiPriority w:val="1"/>
    <w:rsid w:val="006A580F"/>
    <w:rPr>
      <w:rFonts w:asciiTheme="majorHAnsi" w:eastAsiaTheme="majorEastAsia" w:hAnsiTheme="majorHAnsi" w:cstheme="majorBidi"/>
      <w:b/>
      <w:bCs/>
      <w:color w:val="000000" w:themeColor="text1"/>
      <w:sz w:val="28"/>
      <w:szCs w:val="20"/>
      <w:lang w:val="en-US" w:eastAsia="ja-JP"/>
    </w:rPr>
  </w:style>
  <w:style w:type="paragraph" w:styleId="ListParagraph">
    <w:name w:val="List Paragraph"/>
    <w:basedOn w:val="Normal"/>
    <w:uiPriority w:val="34"/>
    <w:qFormat/>
    <w:rsid w:val="006A580F"/>
    <w:pPr>
      <w:ind w:left="720"/>
      <w:contextualSpacing/>
    </w:pPr>
  </w:style>
  <w:style w:type="table" w:styleId="TableGrid">
    <w:name w:val="Table Grid"/>
    <w:basedOn w:val="TableNormal"/>
    <w:uiPriority w:val="59"/>
    <w:rsid w:val="0099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diagramData" Target="diagrams/data1.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cprincipal\AppData\Local\Packages\microsoft.windowscommunicationsapps_8wekyb3d8bbwe\LocalState\Files\S0\40049\Grades%202017%5b47459%5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cprincipal\AppData\Local\Packages\microsoft.windowscommunicationsapps_8wekyb3d8bbwe\LocalState\Files\S0\40049\Grades%202017%5b47459%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scprincipal\AppData\Local\Packages\microsoft.windowscommunicationsapps_8wekyb3d8bbwe\LocalState\Files\S0\40049\Grades%202017%5b47459%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cprincipal\AppData\Local\Packages\microsoft.windowscommunicationsapps_8wekyb3d8bbwe\LocalState\Files\S0\40049\Grades%202017%5b47459%5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scprincipal\OneDrive%20-%20Islamic%20School%20of%20Canberra\A-E%20of%20all%20subjects-%20Term%202(471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Semester</a:t>
            </a:r>
            <a:r>
              <a:rPr lang="en-US" baseline="0"/>
              <a:t> 1 2017- Literacy</a:t>
            </a:r>
            <a:endParaRPr lang="en-US"/>
          </a:p>
        </c:rich>
      </c:tx>
      <c:overlay val="0"/>
      <c:spPr>
        <a:noFill/>
        <a:ln>
          <a:noFill/>
        </a:ln>
        <a:effectLst/>
      </c:spPr>
    </c:title>
    <c:autoTitleDeleted val="0"/>
    <c:plotArea>
      <c:layout/>
      <c:barChart>
        <c:barDir val="col"/>
        <c:grouping val="clustered"/>
        <c:varyColors val="0"/>
        <c:ser>
          <c:idx val="1"/>
          <c:order val="1"/>
          <c:tx>
            <c:strRef>
              <c:f>Sheet1!$A$5</c:f>
              <c:strCache>
                <c:ptCount val="1"/>
                <c:pt idx="0">
                  <c:v>A</c:v>
                </c:pt>
              </c:strCache>
            </c:strRef>
          </c:tx>
          <c:spPr>
            <a:solidFill>
              <a:schemeClr val="accent1"/>
            </a:solidFill>
            <a:ln>
              <a:noFill/>
            </a:ln>
            <a:effectLst/>
          </c:spPr>
          <c:invertIfNegative val="0"/>
          <c:cat>
            <c:multiLvlStrRef>
              <c:f>Sheet1!$B$2:$H$3</c:f>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f>Sheet1!$B$5:$H$5</c:f>
              <c:numCache>
                <c:formatCode>General</c:formatCode>
                <c:ptCount val="7"/>
                <c:pt idx="0">
                  <c:v>0</c:v>
                </c:pt>
                <c:pt idx="1">
                  <c:v>2</c:v>
                </c:pt>
                <c:pt idx="2">
                  <c:v>0</c:v>
                </c:pt>
                <c:pt idx="3">
                  <c:v>7</c:v>
                </c:pt>
                <c:pt idx="4">
                  <c:v>0</c:v>
                </c:pt>
                <c:pt idx="5">
                  <c:v>5</c:v>
                </c:pt>
                <c:pt idx="6">
                  <c:v>2</c:v>
                </c:pt>
              </c:numCache>
            </c:numRef>
          </c:val>
          <c:extLst>
            <c:ext xmlns:c16="http://schemas.microsoft.com/office/drawing/2014/chart" uri="{C3380CC4-5D6E-409C-BE32-E72D297353CC}">
              <c16:uniqueId val="{00000001-9FF9-4139-9D5C-54C011D5FE34}"/>
            </c:ext>
          </c:extLst>
        </c:ser>
        <c:ser>
          <c:idx val="2"/>
          <c:order val="2"/>
          <c:tx>
            <c:strRef>
              <c:f>Sheet1!$A$6</c:f>
              <c:strCache>
                <c:ptCount val="1"/>
                <c:pt idx="0">
                  <c:v>B</c:v>
                </c:pt>
              </c:strCache>
            </c:strRef>
          </c:tx>
          <c:spPr>
            <a:solidFill>
              <a:schemeClr val="accent2"/>
            </a:solidFill>
            <a:ln>
              <a:noFill/>
            </a:ln>
            <a:effectLst/>
          </c:spPr>
          <c:invertIfNegative val="0"/>
          <c:cat>
            <c:multiLvlStrRef>
              <c:f>Sheet1!$B$2:$H$3</c:f>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f>Sheet1!$B$6:$H$6</c:f>
              <c:numCache>
                <c:formatCode>General</c:formatCode>
                <c:ptCount val="7"/>
                <c:pt idx="0">
                  <c:v>4</c:v>
                </c:pt>
                <c:pt idx="1">
                  <c:v>8</c:v>
                </c:pt>
                <c:pt idx="2">
                  <c:v>4</c:v>
                </c:pt>
                <c:pt idx="3">
                  <c:v>10</c:v>
                </c:pt>
                <c:pt idx="4">
                  <c:v>4</c:v>
                </c:pt>
                <c:pt idx="5">
                  <c:v>5</c:v>
                </c:pt>
                <c:pt idx="6">
                  <c:v>2</c:v>
                </c:pt>
              </c:numCache>
            </c:numRef>
          </c:val>
          <c:extLst>
            <c:ext xmlns:c16="http://schemas.microsoft.com/office/drawing/2014/chart" uri="{C3380CC4-5D6E-409C-BE32-E72D297353CC}">
              <c16:uniqueId val="{00000002-9FF9-4139-9D5C-54C011D5FE34}"/>
            </c:ext>
          </c:extLst>
        </c:ser>
        <c:ser>
          <c:idx val="3"/>
          <c:order val="3"/>
          <c:tx>
            <c:strRef>
              <c:f>Sheet1!$A$7</c:f>
              <c:strCache>
                <c:ptCount val="1"/>
                <c:pt idx="0">
                  <c:v>C</c:v>
                </c:pt>
              </c:strCache>
            </c:strRef>
          </c:tx>
          <c:spPr>
            <a:solidFill>
              <a:schemeClr val="accent3"/>
            </a:solidFill>
            <a:ln>
              <a:noFill/>
            </a:ln>
            <a:effectLst/>
          </c:spPr>
          <c:invertIfNegative val="0"/>
          <c:cat>
            <c:multiLvlStrRef>
              <c:f>Sheet1!$B$2:$H$3</c:f>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f>Sheet1!$B$7:$H$7</c:f>
              <c:numCache>
                <c:formatCode>General</c:formatCode>
                <c:ptCount val="7"/>
                <c:pt idx="0">
                  <c:v>5</c:v>
                </c:pt>
                <c:pt idx="1">
                  <c:v>22</c:v>
                </c:pt>
                <c:pt idx="2">
                  <c:v>16</c:v>
                </c:pt>
                <c:pt idx="3">
                  <c:v>7</c:v>
                </c:pt>
                <c:pt idx="4">
                  <c:v>15</c:v>
                </c:pt>
                <c:pt idx="5">
                  <c:v>3</c:v>
                </c:pt>
                <c:pt idx="6">
                  <c:v>8</c:v>
                </c:pt>
              </c:numCache>
            </c:numRef>
          </c:val>
          <c:extLst>
            <c:ext xmlns:c16="http://schemas.microsoft.com/office/drawing/2014/chart" uri="{C3380CC4-5D6E-409C-BE32-E72D297353CC}">
              <c16:uniqueId val="{00000003-9FF9-4139-9D5C-54C011D5FE34}"/>
            </c:ext>
          </c:extLst>
        </c:ser>
        <c:ser>
          <c:idx val="4"/>
          <c:order val="4"/>
          <c:tx>
            <c:strRef>
              <c:f>Sheet1!$A$8</c:f>
              <c:strCache>
                <c:ptCount val="1"/>
                <c:pt idx="0">
                  <c:v>D</c:v>
                </c:pt>
              </c:strCache>
            </c:strRef>
          </c:tx>
          <c:spPr>
            <a:solidFill>
              <a:schemeClr val="accent4"/>
            </a:solidFill>
            <a:ln>
              <a:noFill/>
            </a:ln>
            <a:effectLst/>
          </c:spPr>
          <c:invertIfNegative val="0"/>
          <c:cat>
            <c:multiLvlStrRef>
              <c:f>Sheet1!$B$2:$H$3</c:f>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f>Sheet1!$B$8:$H$8</c:f>
              <c:numCache>
                <c:formatCode>General</c:formatCode>
                <c:ptCount val="7"/>
                <c:pt idx="0">
                  <c:v>0</c:v>
                </c:pt>
                <c:pt idx="1">
                  <c:v>4</c:v>
                </c:pt>
                <c:pt idx="2">
                  <c:v>3</c:v>
                </c:pt>
                <c:pt idx="3">
                  <c:v>1</c:v>
                </c:pt>
                <c:pt idx="4">
                  <c:v>2</c:v>
                </c:pt>
                <c:pt idx="5">
                  <c:v>4</c:v>
                </c:pt>
                <c:pt idx="6">
                  <c:v>0</c:v>
                </c:pt>
              </c:numCache>
            </c:numRef>
          </c:val>
          <c:extLst>
            <c:ext xmlns:c16="http://schemas.microsoft.com/office/drawing/2014/chart" uri="{C3380CC4-5D6E-409C-BE32-E72D297353CC}">
              <c16:uniqueId val="{00000004-9FF9-4139-9D5C-54C011D5FE34}"/>
            </c:ext>
          </c:extLst>
        </c:ser>
        <c:ser>
          <c:idx val="5"/>
          <c:order val="5"/>
          <c:tx>
            <c:strRef>
              <c:f>Sheet1!$A$9</c:f>
              <c:strCache>
                <c:ptCount val="1"/>
                <c:pt idx="0">
                  <c:v>E</c:v>
                </c:pt>
              </c:strCache>
            </c:strRef>
          </c:tx>
          <c:spPr>
            <a:solidFill>
              <a:schemeClr val="accent5"/>
            </a:solidFill>
            <a:ln>
              <a:noFill/>
            </a:ln>
            <a:effectLst/>
          </c:spPr>
          <c:invertIfNegative val="0"/>
          <c:cat>
            <c:multiLvlStrRef>
              <c:f>Sheet1!$B$2:$H$3</c:f>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f>Sheet1!$B$9:$H$9</c:f>
              <c:numCache>
                <c:formatCode>General</c:formatCode>
                <c:ptCount val="7"/>
                <c:pt idx="0">
                  <c:v>0</c:v>
                </c:pt>
                <c:pt idx="1">
                  <c:v>0</c:v>
                </c:pt>
                <c:pt idx="2">
                  <c:v>0</c:v>
                </c:pt>
                <c:pt idx="3">
                  <c:v>2</c:v>
                </c:pt>
                <c:pt idx="4">
                  <c:v>1</c:v>
                </c:pt>
                <c:pt idx="5">
                  <c:v>0</c:v>
                </c:pt>
                <c:pt idx="6">
                  <c:v>0</c:v>
                </c:pt>
              </c:numCache>
            </c:numRef>
          </c:val>
          <c:extLst>
            <c:ext xmlns:c16="http://schemas.microsoft.com/office/drawing/2014/chart" uri="{C3380CC4-5D6E-409C-BE32-E72D297353CC}">
              <c16:uniqueId val="{00000005-9FF9-4139-9D5C-54C011D5FE34}"/>
            </c:ext>
          </c:extLst>
        </c:ser>
        <c:dLbls>
          <c:showLegendKey val="0"/>
          <c:showVal val="0"/>
          <c:showCatName val="0"/>
          <c:showSerName val="0"/>
          <c:showPercent val="0"/>
          <c:showBubbleSize val="0"/>
        </c:dLbls>
        <c:gapWidth val="219"/>
        <c:overlap val="-27"/>
        <c:axId val="167278080"/>
        <c:axId val="167279616"/>
        <c:extLst>
          <c:ext xmlns:c15="http://schemas.microsoft.com/office/drawing/2012/chart" uri="{02D57815-91ED-43cb-92C2-25804820EDAC}">
            <c15:filteredBarSeries>
              <c15:ser>
                <c:idx val="0"/>
                <c:order val="0"/>
                <c:tx>
                  <c:strRef>
                    <c:extLst>
                      <c:ext uri="{02D57815-91ED-43cb-92C2-25804820EDAC}">
                        <c15:formulaRef>
                          <c15:sqref>[1]Sheet1!$A$4</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Sheet1!$B$2:$H$3</c15:sqref>
                        </c15:formulaRef>
                      </c:ext>
                    </c:extLst>
                    <c:multiLvlStrCache>
                      <c:ptCount val="7"/>
                      <c:lvl>
                        <c:pt idx="0">
                          <c:v>Year 1</c:v>
                        </c:pt>
                        <c:pt idx="1">
                          <c:v>Year 2</c:v>
                        </c:pt>
                        <c:pt idx="2">
                          <c:v>Year 3</c:v>
                        </c:pt>
                        <c:pt idx="3">
                          <c:v>Year 4</c:v>
                        </c:pt>
                        <c:pt idx="4">
                          <c:v>Year 5</c:v>
                        </c:pt>
                        <c:pt idx="5">
                          <c:v>Year 6</c:v>
                        </c:pt>
                        <c:pt idx="6">
                          <c:v>Year 7</c:v>
                        </c:pt>
                      </c:lvl>
                      <c:lvl>
                        <c:pt idx="0">
                          <c:v>Semester 1 - Literacy</c:v>
                        </c:pt>
                      </c:lvl>
                    </c:multiLvlStrCache>
                  </c:multiLvlStrRef>
                </c:cat>
                <c:val>
                  <c:numRef>
                    <c:extLst>
                      <c:ext uri="{02D57815-91ED-43cb-92C2-25804820EDAC}">
                        <c15:formulaRef>
                          <c15:sqref>[1]Sheet1!$B$4:$H$4</c15:sqref>
                        </c15:formulaRef>
                      </c:ext>
                    </c:extLst>
                    <c:numCache>
                      <c:formatCode>General</c:formatCode>
                      <c:ptCount val="7"/>
                    </c:numCache>
                  </c:numRef>
                </c:val>
                <c:extLst>
                  <c:ext xmlns:c16="http://schemas.microsoft.com/office/drawing/2014/chart" uri="{C3380CC4-5D6E-409C-BE32-E72D297353CC}">
                    <c16:uniqueId val="{00000000-9FF9-4139-9D5C-54C011D5FE34}"/>
                  </c:ext>
                </c:extLst>
              </c15:ser>
            </c15:filteredBarSeries>
          </c:ext>
        </c:extLst>
      </c:barChart>
      <c:catAx>
        <c:axId val="16727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79616"/>
        <c:crosses val="autoZero"/>
        <c:auto val="1"/>
        <c:lblAlgn val="ctr"/>
        <c:lblOffset val="100"/>
        <c:noMultiLvlLbl val="0"/>
      </c:catAx>
      <c:valAx>
        <c:axId val="16727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7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 2, S1 2018</a:t>
            </a:r>
          </a:p>
        </c:rich>
      </c:tx>
      <c:overlay val="0"/>
      <c:spPr>
        <a:noFill/>
        <a:ln>
          <a:noFill/>
        </a:ln>
        <a:effectLst/>
      </c:spPr>
    </c:title>
    <c:autoTitleDeleted val="0"/>
    <c:plotArea>
      <c:layout/>
      <c:barChart>
        <c:barDir val="col"/>
        <c:grouping val="clustered"/>
        <c:varyColors val="0"/>
        <c:ser>
          <c:idx val="0"/>
          <c:order val="0"/>
          <c:tx>
            <c:strRef>
              <c:f>Sheet1!$B$151</c:f>
              <c:strCache>
                <c:ptCount val="1"/>
                <c:pt idx="0">
                  <c:v>A</c:v>
                </c:pt>
              </c:strCache>
            </c:strRef>
          </c:tx>
          <c:spPr>
            <a:solidFill>
              <a:schemeClr val="accent1"/>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Sheet1!$B$152:$B$160</c:f>
              <c:numCache>
                <c:formatCode>General</c:formatCode>
                <c:ptCount val="9"/>
                <c:pt idx="0">
                  <c:v>3</c:v>
                </c:pt>
                <c:pt idx="1">
                  <c:v>1</c:v>
                </c:pt>
                <c:pt idx="2">
                  <c:v>14</c:v>
                </c:pt>
                <c:pt idx="3">
                  <c:v>2</c:v>
                </c:pt>
                <c:pt idx="7">
                  <c:v>1</c:v>
                </c:pt>
              </c:numCache>
            </c:numRef>
          </c:val>
          <c:extLst>
            <c:ext xmlns:c16="http://schemas.microsoft.com/office/drawing/2014/chart" uri="{C3380CC4-5D6E-409C-BE32-E72D297353CC}">
              <c16:uniqueId val="{00000000-822F-4157-BAFA-E3BA15C32AD8}"/>
            </c:ext>
          </c:extLst>
        </c:ser>
        <c:ser>
          <c:idx val="1"/>
          <c:order val="1"/>
          <c:tx>
            <c:strRef>
              <c:f>Sheet1!$C$151</c:f>
              <c:strCache>
                <c:ptCount val="1"/>
                <c:pt idx="0">
                  <c:v>B</c:v>
                </c:pt>
              </c:strCache>
            </c:strRef>
          </c:tx>
          <c:spPr>
            <a:solidFill>
              <a:schemeClr val="accent2"/>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Sheet1!$C$152:$C$160</c:f>
              <c:numCache>
                <c:formatCode>General</c:formatCode>
                <c:ptCount val="9"/>
                <c:pt idx="0">
                  <c:v>11</c:v>
                </c:pt>
                <c:pt idx="1">
                  <c:v>10</c:v>
                </c:pt>
                <c:pt idx="2">
                  <c:v>9</c:v>
                </c:pt>
                <c:pt idx="3">
                  <c:v>12</c:v>
                </c:pt>
                <c:pt idx="4">
                  <c:v>14</c:v>
                </c:pt>
                <c:pt idx="5">
                  <c:v>8</c:v>
                </c:pt>
                <c:pt idx="6">
                  <c:v>14</c:v>
                </c:pt>
                <c:pt idx="7">
                  <c:v>8</c:v>
                </c:pt>
                <c:pt idx="8">
                  <c:v>9</c:v>
                </c:pt>
              </c:numCache>
            </c:numRef>
          </c:val>
          <c:extLst>
            <c:ext xmlns:c16="http://schemas.microsoft.com/office/drawing/2014/chart" uri="{C3380CC4-5D6E-409C-BE32-E72D297353CC}">
              <c16:uniqueId val="{00000001-822F-4157-BAFA-E3BA15C32AD8}"/>
            </c:ext>
          </c:extLst>
        </c:ser>
        <c:ser>
          <c:idx val="2"/>
          <c:order val="2"/>
          <c:tx>
            <c:strRef>
              <c:f>Sheet1!$D$151</c:f>
              <c:strCache>
                <c:ptCount val="1"/>
                <c:pt idx="0">
                  <c:v>C</c:v>
                </c:pt>
              </c:strCache>
            </c:strRef>
          </c:tx>
          <c:spPr>
            <a:solidFill>
              <a:schemeClr val="accent3"/>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Sheet1!$D$152:$D$160</c:f>
              <c:numCache>
                <c:formatCode>General</c:formatCode>
                <c:ptCount val="9"/>
                <c:pt idx="0">
                  <c:v>16</c:v>
                </c:pt>
                <c:pt idx="1">
                  <c:v>16</c:v>
                </c:pt>
                <c:pt idx="2">
                  <c:v>3</c:v>
                </c:pt>
                <c:pt idx="3">
                  <c:v>11</c:v>
                </c:pt>
                <c:pt idx="4">
                  <c:v>10</c:v>
                </c:pt>
                <c:pt idx="5">
                  <c:v>15</c:v>
                </c:pt>
                <c:pt idx="6">
                  <c:v>12</c:v>
                </c:pt>
                <c:pt idx="7">
                  <c:v>14</c:v>
                </c:pt>
                <c:pt idx="8">
                  <c:v>17</c:v>
                </c:pt>
              </c:numCache>
            </c:numRef>
          </c:val>
          <c:extLst>
            <c:ext xmlns:c16="http://schemas.microsoft.com/office/drawing/2014/chart" uri="{C3380CC4-5D6E-409C-BE32-E72D297353CC}">
              <c16:uniqueId val="{00000002-822F-4157-BAFA-E3BA15C32AD8}"/>
            </c:ext>
          </c:extLst>
        </c:ser>
        <c:ser>
          <c:idx val="3"/>
          <c:order val="3"/>
          <c:tx>
            <c:strRef>
              <c:f>Sheet1!$E$151</c:f>
              <c:strCache>
                <c:ptCount val="1"/>
                <c:pt idx="0">
                  <c:v>D</c:v>
                </c:pt>
              </c:strCache>
            </c:strRef>
          </c:tx>
          <c:spPr>
            <a:solidFill>
              <a:schemeClr val="accent4"/>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Sheet1!$E$152:$E$160</c:f>
              <c:numCache>
                <c:formatCode>General</c:formatCode>
                <c:ptCount val="9"/>
                <c:pt idx="1">
                  <c:v>3</c:v>
                </c:pt>
                <c:pt idx="3">
                  <c:v>1</c:v>
                </c:pt>
                <c:pt idx="4">
                  <c:v>2</c:v>
                </c:pt>
                <c:pt idx="5">
                  <c:v>1</c:v>
                </c:pt>
                <c:pt idx="7">
                  <c:v>2</c:v>
                </c:pt>
              </c:numCache>
            </c:numRef>
          </c:val>
          <c:extLst>
            <c:ext xmlns:c16="http://schemas.microsoft.com/office/drawing/2014/chart" uri="{C3380CC4-5D6E-409C-BE32-E72D297353CC}">
              <c16:uniqueId val="{00000003-822F-4157-BAFA-E3BA15C32AD8}"/>
            </c:ext>
          </c:extLst>
        </c:ser>
        <c:ser>
          <c:idx val="4"/>
          <c:order val="4"/>
          <c:tx>
            <c:strRef>
              <c:f>Sheet1!$F$151</c:f>
              <c:strCache>
                <c:ptCount val="1"/>
                <c:pt idx="0">
                  <c:v>E</c:v>
                </c:pt>
              </c:strCache>
            </c:strRef>
          </c:tx>
          <c:spPr>
            <a:solidFill>
              <a:schemeClr val="accent5"/>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Sheet1!$F$152:$F$160</c:f>
              <c:numCache>
                <c:formatCode>General</c:formatCode>
                <c:ptCount val="9"/>
              </c:numCache>
            </c:numRef>
          </c:val>
          <c:extLst>
            <c:ext xmlns:c16="http://schemas.microsoft.com/office/drawing/2014/chart" uri="{C3380CC4-5D6E-409C-BE32-E72D297353CC}">
              <c16:uniqueId val="{00000004-822F-4157-BAFA-E3BA15C32AD8}"/>
            </c:ext>
          </c:extLst>
        </c:ser>
        <c:ser>
          <c:idx val="5"/>
          <c:order val="5"/>
          <c:tx>
            <c:strRef>
              <c:f>Sheet1!$G$151</c:f>
              <c:strCache>
                <c:ptCount val="1"/>
                <c:pt idx="0">
                  <c:v>N/A</c:v>
                </c:pt>
              </c:strCache>
            </c:strRef>
          </c:tx>
          <c:spPr>
            <a:solidFill>
              <a:schemeClr val="accent6"/>
            </a:solidFill>
            <a:ln>
              <a:noFill/>
            </a:ln>
            <a:effectLst/>
          </c:spPr>
          <c:invertIfNegative val="0"/>
          <c:cat>
            <c:strRef>
              <c:f>Sheet1!$A$152:$A$160</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Sheet1!$G$152:$G$160</c:f>
              <c:numCache>
                <c:formatCode>General</c:formatCode>
                <c:ptCount val="9"/>
                <c:pt idx="0">
                  <c:v>2</c:v>
                </c:pt>
                <c:pt idx="1">
                  <c:v>2</c:v>
                </c:pt>
                <c:pt idx="2">
                  <c:v>6</c:v>
                </c:pt>
                <c:pt idx="3">
                  <c:v>6</c:v>
                </c:pt>
                <c:pt idx="4">
                  <c:v>6</c:v>
                </c:pt>
                <c:pt idx="5">
                  <c:v>8</c:v>
                </c:pt>
                <c:pt idx="6">
                  <c:v>6</c:v>
                </c:pt>
                <c:pt idx="7">
                  <c:v>7</c:v>
                </c:pt>
                <c:pt idx="8">
                  <c:v>6</c:v>
                </c:pt>
              </c:numCache>
            </c:numRef>
          </c:val>
          <c:extLst>
            <c:ext xmlns:c16="http://schemas.microsoft.com/office/drawing/2014/chart" uri="{C3380CC4-5D6E-409C-BE32-E72D297353CC}">
              <c16:uniqueId val="{00000005-822F-4157-BAFA-E3BA15C32AD8}"/>
            </c:ext>
          </c:extLst>
        </c:ser>
        <c:dLbls>
          <c:showLegendKey val="0"/>
          <c:showVal val="0"/>
          <c:showCatName val="0"/>
          <c:showSerName val="0"/>
          <c:showPercent val="0"/>
          <c:showBubbleSize val="0"/>
        </c:dLbls>
        <c:gapWidth val="219"/>
        <c:overlap val="-27"/>
        <c:axId val="164695040"/>
        <c:axId val="164750080"/>
      </c:barChart>
      <c:catAx>
        <c:axId val="16469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50080"/>
        <c:crosses val="autoZero"/>
        <c:auto val="1"/>
        <c:lblAlgn val="ctr"/>
        <c:lblOffset val="100"/>
        <c:noMultiLvlLbl val="0"/>
      </c:catAx>
      <c:valAx>
        <c:axId val="16475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9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1, S1 2018 </a:t>
            </a:r>
          </a:p>
        </c:rich>
      </c:tx>
      <c:overlay val="0"/>
      <c:spPr>
        <a:noFill/>
        <a:ln>
          <a:noFill/>
        </a:ln>
        <a:effectLst/>
      </c:spPr>
    </c:title>
    <c:autoTitleDeleted val="0"/>
    <c:plotArea>
      <c:layout/>
      <c:barChart>
        <c:barDir val="col"/>
        <c:grouping val="clustered"/>
        <c:varyColors val="0"/>
        <c:ser>
          <c:idx val="0"/>
          <c:order val="0"/>
          <c:tx>
            <c:strRef>
              <c:f>Sheet1!$B$180</c:f>
              <c:strCache>
                <c:ptCount val="1"/>
                <c:pt idx="0">
                  <c:v>A</c:v>
                </c:pt>
              </c:strCache>
            </c:strRef>
          </c:tx>
          <c:spPr>
            <a:solidFill>
              <a:schemeClr val="accent1"/>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Sheet1!$B$181:$B$189</c:f>
              <c:numCache>
                <c:formatCode>General</c:formatCode>
                <c:ptCount val="9"/>
                <c:pt idx="0">
                  <c:v>5</c:v>
                </c:pt>
                <c:pt idx="1">
                  <c:v>2</c:v>
                </c:pt>
                <c:pt idx="2">
                  <c:v>2</c:v>
                </c:pt>
                <c:pt idx="3">
                  <c:v>1</c:v>
                </c:pt>
              </c:numCache>
            </c:numRef>
          </c:val>
          <c:extLst>
            <c:ext xmlns:c16="http://schemas.microsoft.com/office/drawing/2014/chart" uri="{C3380CC4-5D6E-409C-BE32-E72D297353CC}">
              <c16:uniqueId val="{00000000-BB47-4C7E-B5BE-0172507C5714}"/>
            </c:ext>
          </c:extLst>
        </c:ser>
        <c:ser>
          <c:idx val="1"/>
          <c:order val="1"/>
          <c:tx>
            <c:strRef>
              <c:f>Sheet1!$C$180</c:f>
              <c:strCache>
                <c:ptCount val="1"/>
                <c:pt idx="0">
                  <c:v>B</c:v>
                </c:pt>
              </c:strCache>
            </c:strRef>
          </c:tx>
          <c:spPr>
            <a:solidFill>
              <a:schemeClr val="accent2"/>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Sheet1!$C$181:$C$189</c:f>
              <c:numCache>
                <c:formatCode>General</c:formatCode>
                <c:ptCount val="9"/>
                <c:pt idx="0">
                  <c:v>14</c:v>
                </c:pt>
                <c:pt idx="1">
                  <c:v>12</c:v>
                </c:pt>
                <c:pt idx="2">
                  <c:v>7</c:v>
                </c:pt>
                <c:pt idx="3">
                  <c:v>18</c:v>
                </c:pt>
                <c:pt idx="4">
                  <c:v>9</c:v>
                </c:pt>
                <c:pt idx="5">
                  <c:v>8</c:v>
                </c:pt>
                <c:pt idx="6">
                  <c:v>6</c:v>
                </c:pt>
                <c:pt idx="7">
                  <c:v>5</c:v>
                </c:pt>
                <c:pt idx="8">
                  <c:v>7</c:v>
                </c:pt>
              </c:numCache>
            </c:numRef>
          </c:val>
          <c:extLst>
            <c:ext xmlns:c16="http://schemas.microsoft.com/office/drawing/2014/chart" uri="{C3380CC4-5D6E-409C-BE32-E72D297353CC}">
              <c16:uniqueId val="{00000001-BB47-4C7E-B5BE-0172507C5714}"/>
            </c:ext>
          </c:extLst>
        </c:ser>
        <c:ser>
          <c:idx val="2"/>
          <c:order val="2"/>
          <c:tx>
            <c:strRef>
              <c:f>Sheet1!$D$180</c:f>
              <c:strCache>
                <c:ptCount val="1"/>
                <c:pt idx="0">
                  <c:v>C</c:v>
                </c:pt>
              </c:strCache>
            </c:strRef>
          </c:tx>
          <c:spPr>
            <a:solidFill>
              <a:schemeClr val="accent3"/>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Sheet1!$D$181:$D$189</c:f>
              <c:numCache>
                <c:formatCode>General</c:formatCode>
                <c:ptCount val="9"/>
                <c:pt idx="0">
                  <c:v>11</c:v>
                </c:pt>
                <c:pt idx="1">
                  <c:v>18</c:v>
                </c:pt>
                <c:pt idx="2">
                  <c:v>13</c:v>
                </c:pt>
                <c:pt idx="3">
                  <c:v>12</c:v>
                </c:pt>
                <c:pt idx="4">
                  <c:v>23</c:v>
                </c:pt>
                <c:pt idx="5">
                  <c:v>20</c:v>
                </c:pt>
                <c:pt idx="6">
                  <c:v>23</c:v>
                </c:pt>
                <c:pt idx="7">
                  <c:v>26</c:v>
                </c:pt>
                <c:pt idx="8">
                  <c:v>19</c:v>
                </c:pt>
              </c:numCache>
            </c:numRef>
          </c:val>
          <c:extLst>
            <c:ext xmlns:c16="http://schemas.microsoft.com/office/drawing/2014/chart" uri="{C3380CC4-5D6E-409C-BE32-E72D297353CC}">
              <c16:uniqueId val="{00000002-BB47-4C7E-B5BE-0172507C5714}"/>
            </c:ext>
          </c:extLst>
        </c:ser>
        <c:ser>
          <c:idx val="3"/>
          <c:order val="3"/>
          <c:tx>
            <c:strRef>
              <c:f>Sheet1!$E$180</c:f>
              <c:strCache>
                <c:ptCount val="1"/>
                <c:pt idx="0">
                  <c:v>D</c:v>
                </c:pt>
              </c:strCache>
            </c:strRef>
          </c:tx>
          <c:spPr>
            <a:solidFill>
              <a:schemeClr val="accent4"/>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Sheet1!$E$181:$E$189</c:f>
              <c:numCache>
                <c:formatCode>General</c:formatCode>
                <c:ptCount val="9"/>
                <c:pt idx="0">
                  <c:v>3</c:v>
                </c:pt>
                <c:pt idx="1">
                  <c:v>1</c:v>
                </c:pt>
                <c:pt idx="2">
                  <c:v>10</c:v>
                </c:pt>
                <c:pt idx="3">
                  <c:v>1</c:v>
                </c:pt>
                <c:pt idx="5">
                  <c:v>4</c:v>
                </c:pt>
                <c:pt idx="6">
                  <c:v>2</c:v>
                </c:pt>
                <c:pt idx="7">
                  <c:v>1</c:v>
                </c:pt>
                <c:pt idx="8">
                  <c:v>3</c:v>
                </c:pt>
              </c:numCache>
            </c:numRef>
          </c:val>
          <c:extLst>
            <c:ext xmlns:c16="http://schemas.microsoft.com/office/drawing/2014/chart" uri="{C3380CC4-5D6E-409C-BE32-E72D297353CC}">
              <c16:uniqueId val="{00000003-BB47-4C7E-B5BE-0172507C5714}"/>
            </c:ext>
          </c:extLst>
        </c:ser>
        <c:ser>
          <c:idx val="4"/>
          <c:order val="4"/>
          <c:tx>
            <c:strRef>
              <c:f>Sheet1!$F$180</c:f>
              <c:strCache>
                <c:ptCount val="1"/>
                <c:pt idx="0">
                  <c:v>E</c:v>
                </c:pt>
              </c:strCache>
            </c:strRef>
          </c:tx>
          <c:spPr>
            <a:solidFill>
              <a:schemeClr val="accent5"/>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Sheet1!$F$181:$F$189</c:f>
              <c:numCache>
                <c:formatCode>General</c:formatCode>
                <c:ptCount val="9"/>
                <c:pt idx="2">
                  <c:v>1</c:v>
                </c:pt>
              </c:numCache>
            </c:numRef>
          </c:val>
          <c:extLst>
            <c:ext xmlns:c16="http://schemas.microsoft.com/office/drawing/2014/chart" uri="{C3380CC4-5D6E-409C-BE32-E72D297353CC}">
              <c16:uniqueId val="{00000004-BB47-4C7E-B5BE-0172507C5714}"/>
            </c:ext>
          </c:extLst>
        </c:ser>
        <c:ser>
          <c:idx val="5"/>
          <c:order val="5"/>
          <c:tx>
            <c:strRef>
              <c:f>Sheet1!$G$180</c:f>
              <c:strCache>
                <c:ptCount val="1"/>
                <c:pt idx="0">
                  <c:v>N/A</c:v>
                </c:pt>
              </c:strCache>
            </c:strRef>
          </c:tx>
          <c:spPr>
            <a:solidFill>
              <a:schemeClr val="accent6"/>
            </a:solidFill>
            <a:ln>
              <a:noFill/>
            </a:ln>
            <a:effectLst/>
          </c:spPr>
          <c:invertIfNegative val="0"/>
          <c:cat>
            <c:strRef>
              <c:f>Sheet1!$A$181:$A$189</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Sheet1!$G$181:$G$189</c:f>
              <c:numCache>
                <c:formatCode>General</c:formatCode>
                <c:ptCount val="9"/>
                <c:pt idx="0">
                  <c:v>5</c:v>
                </c:pt>
                <c:pt idx="1">
                  <c:v>5</c:v>
                </c:pt>
                <c:pt idx="2">
                  <c:v>5</c:v>
                </c:pt>
                <c:pt idx="3">
                  <c:v>6</c:v>
                </c:pt>
                <c:pt idx="4">
                  <c:v>6</c:v>
                </c:pt>
                <c:pt idx="5">
                  <c:v>6</c:v>
                </c:pt>
                <c:pt idx="6">
                  <c:v>7</c:v>
                </c:pt>
                <c:pt idx="7">
                  <c:v>6</c:v>
                </c:pt>
                <c:pt idx="8">
                  <c:v>9</c:v>
                </c:pt>
              </c:numCache>
            </c:numRef>
          </c:val>
          <c:extLst>
            <c:ext xmlns:c16="http://schemas.microsoft.com/office/drawing/2014/chart" uri="{C3380CC4-5D6E-409C-BE32-E72D297353CC}">
              <c16:uniqueId val="{00000005-BB47-4C7E-B5BE-0172507C5714}"/>
            </c:ext>
          </c:extLst>
        </c:ser>
        <c:dLbls>
          <c:showLegendKey val="0"/>
          <c:showVal val="0"/>
          <c:showCatName val="0"/>
          <c:showSerName val="0"/>
          <c:showPercent val="0"/>
          <c:showBubbleSize val="0"/>
        </c:dLbls>
        <c:gapWidth val="219"/>
        <c:overlap val="-27"/>
        <c:axId val="167332480"/>
        <c:axId val="167375232"/>
      </c:barChart>
      <c:catAx>
        <c:axId val="16733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75232"/>
        <c:crosses val="autoZero"/>
        <c:auto val="1"/>
        <c:lblAlgn val="ctr"/>
        <c:lblOffset val="100"/>
        <c:noMultiLvlLbl val="0"/>
      </c:catAx>
      <c:valAx>
        <c:axId val="16737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3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Semester</a:t>
            </a:r>
            <a:r>
              <a:rPr lang="en-US" baseline="0"/>
              <a:t> 2 2017- Literacy</a:t>
            </a:r>
            <a:endParaRPr lang="en-US"/>
          </a:p>
        </c:rich>
      </c:tx>
      <c:overlay val="0"/>
      <c:spPr>
        <a:noFill/>
        <a:ln>
          <a:noFill/>
        </a:ln>
        <a:effectLst/>
      </c:spPr>
    </c:title>
    <c:autoTitleDeleted val="0"/>
    <c:plotArea>
      <c:layout/>
      <c:barChart>
        <c:barDir val="col"/>
        <c:grouping val="clustered"/>
        <c:varyColors val="0"/>
        <c:ser>
          <c:idx val="0"/>
          <c:order val="0"/>
          <c:tx>
            <c:strRef>
              <c:f>Sheet1!$A$24</c:f>
              <c:strCache>
                <c:ptCount val="1"/>
                <c:pt idx="0">
                  <c:v>A</c:v>
                </c:pt>
              </c:strCache>
            </c:strRef>
          </c:tx>
          <c:spPr>
            <a:solidFill>
              <a:schemeClr val="accent1"/>
            </a:solidFill>
            <a:ln>
              <a:noFill/>
            </a:ln>
            <a:effectLst/>
          </c:spPr>
          <c:invertIfNegative val="0"/>
          <c:cat>
            <c:multiLvlStrRef>
              <c:f>Sheet1!$B$22:$H$23</c:f>
              <c:multiLvlStrCache>
                <c:ptCount val="7"/>
                <c:lvl>
                  <c:pt idx="0">
                    <c:v>Year 1</c:v>
                  </c:pt>
                  <c:pt idx="1">
                    <c:v>Year 2</c:v>
                  </c:pt>
                  <c:pt idx="2">
                    <c:v>Year 3</c:v>
                  </c:pt>
                  <c:pt idx="3">
                    <c:v>Year 4</c:v>
                  </c:pt>
                  <c:pt idx="4">
                    <c:v>Year 5</c:v>
                  </c:pt>
                  <c:pt idx="5">
                    <c:v>Year 6</c:v>
                  </c:pt>
                  <c:pt idx="6">
                    <c:v>Year 7</c:v>
                  </c:pt>
                </c:lvl>
                <c:lvl>
                  <c:pt idx="0">
                    <c:v>Semester 2 - Literacy</c:v>
                  </c:pt>
                </c:lvl>
              </c:multiLvlStrCache>
            </c:multiLvlStrRef>
          </c:cat>
          <c:val>
            <c:numRef>
              <c:f>Sheet1!$B$24:$H$24</c:f>
              <c:numCache>
                <c:formatCode>General</c:formatCode>
                <c:ptCount val="7"/>
                <c:pt idx="0">
                  <c:v>1</c:v>
                </c:pt>
                <c:pt idx="1">
                  <c:v>2</c:v>
                </c:pt>
                <c:pt idx="2">
                  <c:v>1</c:v>
                </c:pt>
                <c:pt idx="3">
                  <c:v>3</c:v>
                </c:pt>
                <c:pt idx="4">
                  <c:v>2</c:v>
                </c:pt>
                <c:pt idx="5">
                  <c:v>5</c:v>
                </c:pt>
                <c:pt idx="6">
                  <c:v>1</c:v>
                </c:pt>
              </c:numCache>
            </c:numRef>
          </c:val>
          <c:extLst>
            <c:ext xmlns:c16="http://schemas.microsoft.com/office/drawing/2014/chart" uri="{C3380CC4-5D6E-409C-BE32-E72D297353CC}">
              <c16:uniqueId val="{00000000-28B3-414F-A4C3-4400564BBAA4}"/>
            </c:ext>
          </c:extLst>
        </c:ser>
        <c:ser>
          <c:idx val="1"/>
          <c:order val="1"/>
          <c:tx>
            <c:strRef>
              <c:f>Sheet1!$A$25</c:f>
              <c:strCache>
                <c:ptCount val="1"/>
                <c:pt idx="0">
                  <c:v>B</c:v>
                </c:pt>
              </c:strCache>
            </c:strRef>
          </c:tx>
          <c:spPr>
            <a:solidFill>
              <a:schemeClr val="accent2"/>
            </a:solidFill>
            <a:ln>
              <a:noFill/>
            </a:ln>
            <a:effectLst/>
          </c:spPr>
          <c:invertIfNegative val="0"/>
          <c:cat>
            <c:multiLvlStrRef>
              <c:f>Sheet1!$B$22:$H$23</c:f>
              <c:multiLvlStrCache>
                <c:ptCount val="7"/>
                <c:lvl>
                  <c:pt idx="0">
                    <c:v>Year 1</c:v>
                  </c:pt>
                  <c:pt idx="1">
                    <c:v>Year 2</c:v>
                  </c:pt>
                  <c:pt idx="2">
                    <c:v>Year 3</c:v>
                  </c:pt>
                  <c:pt idx="3">
                    <c:v>Year 4</c:v>
                  </c:pt>
                  <c:pt idx="4">
                    <c:v>Year 5</c:v>
                  </c:pt>
                  <c:pt idx="5">
                    <c:v>Year 6</c:v>
                  </c:pt>
                  <c:pt idx="6">
                    <c:v>Year 7</c:v>
                  </c:pt>
                </c:lvl>
                <c:lvl>
                  <c:pt idx="0">
                    <c:v>Semester 2 - Literacy</c:v>
                  </c:pt>
                </c:lvl>
              </c:multiLvlStrCache>
            </c:multiLvlStrRef>
          </c:cat>
          <c:val>
            <c:numRef>
              <c:f>Sheet1!$B$25:$H$25</c:f>
              <c:numCache>
                <c:formatCode>General</c:formatCode>
                <c:ptCount val="7"/>
                <c:pt idx="0">
                  <c:v>8</c:v>
                </c:pt>
                <c:pt idx="1">
                  <c:v>7</c:v>
                </c:pt>
                <c:pt idx="2">
                  <c:v>4</c:v>
                </c:pt>
                <c:pt idx="3">
                  <c:v>10</c:v>
                </c:pt>
                <c:pt idx="4">
                  <c:v>3</c:v>
                </c:pt>
                <c:pt idx="5">
                  <c:v>3</c:v>
                </c:pt>
                <c:pt idx="6">
                  <c:v>3</c:v>
                </c:pt>
              </c:numCache>
            </c:numRef>
          </c:val>
          <c:extLst>
            <c:ext xmlns:c16="http://schemas.microsoft.com/office/drawing/2014/chart" uri="{C3380CC4-5D6E-409C-BE32-E72D297353CC}">
              <c16:uniqueId val="{00000001-28B3-414F-A4C3-4400564BBAA4}"/>
            </c:ext>
          </c:extLst>
        </c:ser>
        <c:ser>
          <c:idx val="2"/>
          <c:order val="2"/>
          <c:tx>
            <c:strRef>
              <c:f>Sheet1!$A$26</c:f>
              <c:strCache>
                <c:ptCount val="1"/>
                <c:pt idx="0">
                  <c:v>C</c:v>
                </c:pt>
              </c:strCache>
            </c:strRef>
          </c:tx>
          <c:spPr>
            <a:solidFill>
              <a:schemeClr val="accent3"/>
            </a:solidFill>
            <a:ln>
              <a:noFill/>
            </a:ln>
            <a:effectLst/>
          </c:spPr>
          <c:invertIfNegative val="0"/>
          <c:cat>
            <c:multiLvlStrRef>
              <c:f>Sheet1!$B$22:$H$23</c:f>
              <c:multiLvlStrCache>
                <c:ptCount val="7"/>
                <c:lvl>
                  <c:pt idx="0">
                    <c:v>Year 1</c:v>
                  </c:pt>
                  <c:pt idx="1">
                    <c:v>Year 2</c:v>
                  </c:pt>
                  <c:pt idx="2">
                    <c:v>Year 3</c:v>
                  </c:pt>
                  <c:pt idx="3">
                    <c:v>Year 4</c:v>
                  </c:pt>
                  <c:pt idx="4">
                    <c:v>Year 5</c:v>
                  </c:pt>
                  <c:pt idx="5">
                    <c:v>Year 6</c:v>
                  </c:pt>
                  <c:pt idx="6">
                    <c:v>Year 7</c:v>
                  </c:pt>
                </c:lvl>
                <c:lvl>
                  <c:pt idx="0">
                    <c:v>Semester 2 - Literacy</c:v>
                  </c:pt>
                </c:lvl>
              </c:multiLvlStrCache>
            </c:multiLvlStrRef>
          </c:cat>
          <c:val>
            <c:numRef>
              <c:f>Sheet1!$B$26:$H$26</c:f>
              <c:numCache>
                <c:formatCode>General</c:formatCode>
                <c:ptCount val="7"/>
                <c:pt idx="0">
                  <c:v>11</c:v>
                </c:pt>
                <c:pt idx="1">
                  <c:v>15</c:v>
                </c:pt>
                <c:pt idx="2">
                  <c:v>11</c:v>
                </c:pt>
                <c:pt idx="3">
                  <c:v>7</c:v>
                </c:pt>
                <c:pt idx="4">
                  <c:v>11</c:v>
                </c:pt>
                <c:pt idx="5">
                  <c:v>5</c:v>
                </c:pt>
                <c:pt idx="6">
                  <c:v>9</c:v>
                </c:pt>
              </c:numCache>
            </c:numRef>
          </c:val>
          <c:extLst>
            <c:ext xmlns:c16="http://schemas.microsoft.com/office/drawing/2014/chart" uri="{C3380CC4-5D6E-409C-BE32-E72D297353CC}">
              <c16:uniqueId val="{00000002-28B3-414F-A4C3-4400564BBAA4}"/>
            </c:ext>
          </c:extLst>
        </c:ser>
        <c:ser>
          <c:idx val="3"/>
          <c:order val="3"/>
          <c:tx>
            <c:strRef>
              <c:f>Sheet1!$A$27</c:f>
              <c:strCache>
                <c:ptCount val="1"/>
                <c:pt idx="0">
                  <c:v>D</c:v>
                </c:pt>
              </c:strCache>
            </c:strRef>
          </c:tx>
          <c:spPr>
            <a:solidFill>
              <a:schemeClr val="accent4"/>
            </a:solidFill>
            <a:ln>
              <a:noFill/>
            </a:ln>
            <a:effectLst/>
          </c:spPr>
          <c:invertIfNegative val="0"/>
          <c:cat>
            <c:multiLvlStrRef>
              <c:f>Sheet1!$B$22:$H$23</c:f>
              <c:multiLvlStrCache>
                <c:ptCount val="7"/>
                <c:lvl>
                  <c:pt idx="0">
                    <c:v>Year 1</c:v>
                  </c:pt>
                  <c:pt idx="1">
                    <c:v>Year 2</c:v>
                  </c:pt>
                  <c:pt idx="2">
                    <c:v>Year 3</c:v>
                  </c:pt>
                  <c:pt idx="3">
                    <c:v>Year 4</c:v>
                  </c:pt>
                  <c:pt idx="4">
                    <c:v>Year 5</c:v>
                  </c:pt>
                  <c:pt idx="5">
                    <c:v>Year 6</c:v>
                  </c:pt>
                  <c:pt idx="6">
                    <c:v>Year 7</c:v>
                  </c:pt>
                </c:lvl>
                <c:lvl>
                  <c:pt idx="0">
                    <c:v>Semester 2 - Literacy</c:v>
                  </c:pt>
                </c:lvl>
              </c:multiLvlStrCache>
            </c:multiLvlStrRef>
          </c:cat>
          <c:val>
            <c:numRef>
              <c:f>Sheet1!$B$27:$H$27</c:f>
              <c:numCache>
                <c:formatCode>General</c:formatCode>
                <c:ptCount val="7"/>
                <c:pt idx="0">
                  <c:v>0</c:v>
                </c:pt>
                <c:pt idx="1">
                  <c:v>0</c:v>
                </c:pt>
                <c:pt idx="2">
                  <c:v>3</c:v>
                </c:pt>
                <c:pt idx="3">
                  <c:v>2</c:v>
                </c:pt>
                <c:pt idx="4">
                  <c:v>1</c:v>
                </c:pt>
                <c:pt idx="5">
                  <c:v>2</c:v>
                </c:pt>
                <c:pt idx="6">
                  <c:v>0</c:v>
                </c:pt>
              </c:numCache>
            </c:numRef>
          </c:val>
          <c:extLst>
            <c:ext xmlns:c16="http://schemas.microsoft.com/office/drawing/2014/chart" uri="{C3380CC4-5D6E-409C-BE32-E72D297353CC}">
              <c16:uniqueId val="{00000003-28B3-414F-A4C3-4400564BBAA4}"/>
            </c:ext>
          </c:extLst>
        </c:ser>
        <c:ser>
          <c:idx val="4"/>
          <c:order val="4"/>
          <c:tx>
            <c:strRef>
              <c:f>Sheet1!$A$28</c:f>
              <c:strCache>
                <c:ptCount val="1"/>
                <c:pt idx="0">
                  <c:v>E</c:v>
                </c:pt>
              </c:strCache>
            </c:strRef>
          </c:tx>
          <c:spPr>
            <a:solidFill>
              <a:schemeClr val="accent5"/>
            </a:solidFill>
            <a:ln>
              <a:noFill/>
            </a:ln>
            <a:effectLst/>
          </c:spPr>
          <c:invertIfNegative val="0"/>
          <c:cat>
            <c:multiLvlStrRef>
              <c:f>Sheet1!$B$22:$H$23</c:f>
              <c:multiLvlStrCache>
                <c:ptCount val="7"/>
                <c:lvl>
                  <c:pt idx="0">
                    <c:v>Year 1</c:v>
                  </c:pt>
                  <c:pt idx="1">
                    <c:v>Year 2</c:v>
                  </c:pt>
                  <c:pt idx="2">
                    <c:v>Year 3</c:v>
                  </c:pt>
                  <c:pt idx="3">
                    <c:v>Year 4</c:v>
                  </c:pt>
                  <c:pt idx="4">
                    <c:v>Year 5</c:v>
                  </c:pt>
                  <c:pt idx="5">
                    <c:v>Year 6</c:v>
                  </c:pt>
                  <c:pt idx="6">
                    <c:v>Year 7</c:v>
                  </c:pt>
                </c:lvl>
                <c:lvl>
                  <c:pt idx="0">
                    <c:v>Semester 2 - Literacy</c:v>
                  </c:pt>
                </c:lvl>
              </c:multiLvlStrCache>
            </c:multiLvlStrRef>
          </c:cat>
          <c:val>
            <c:numRef>
              <c:f>Sheet1!$B$28:$H$28</c:f>
              <c:numCache>
                <c:formatCode>General</c:formatCode>
                <c:ptCount val="7"/>
                <c:pt idx="0">
                  <c:v>0</c:v>
                </c:pt>
                <c:pt idx="1">
                  <c:v>0</c:v>
                </c:pt>
                <c:pt idx="2">
                  <c:v>0</c:v>
                </c:pt>
                <c:pt idx="3">
                  <c:v>2</c:v>
                </c:pt>
                <c:pt idx="4">
                  <c:v>0</c:v>
                </c:pt>
                <c:pt idx="5">
                  <c:v>0</c:v>
                </c:pt>
                <c:pt idx="6">
                  <c:v>0</c:v>
                </c:pt>
              </c:numCache>
            </c:numRef>
          </c:val>
          <c:extLst>
            <c:ext xmlns:c16="http://schemas.microsoft.com/office/drawing/2014/chart" uri="{C3380CC4-5D6E-409C-BE32-E72D297353CC}">
              <c16:uniqueId val="{00000004-28B3-414F-A4C3-4400564BBAA4}"/>
            </c:ext>
          </c:extLst>
        </c:ser>
        <c:dLbls>
          <c:showLegendKey val="0"/>
          <c:showVal val="0"/>
          <c:showCatName val="0"/>
          <c:showSerName val="0"/>
          <c:showPercent val="0"/>
          <c:showBubbleSize val="0"/>
        </c:dLbls>
        <c:gapWidth val="219"/>
        <c:overlap val="-27"/>
        <c:axId val="36828288"/>
        <c:axId val="36829824"/>
      </c:barChart>
      <c:catAx>
        <c:axId val="3682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9824"/>
        <c:crosses val="autoZero"/>
        <c:auto val="1"/>
        <c:lblAlgn val="ctr"/>
        <c:lblOffset val="100"/>
        <c:noMultiLvlLbl val="0"/>
      </c:catAx>
      <c:valAx>
        <c:axId val="3682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Semester</a:t>
            </a:r>
            <a:r>
              <a:rPr lang="en-US" baseline="0"/>
              <a:t> 1 2017- Numeracy</a:t>
            </a:r>
            <a:endParaRPr lang="en-US"/>
          </a:p>
        </c:rich>
      </c:tx>
      <c:overlay val="0"/>
      <c:spPr>
        <a:noFill/>
        <a:ln>
          <a:noFill/>
        </a:ln>
        <a:effectLst/>
      </c:spPr>
    </c:title>
    <c:autoTitleDeleted val="0"/>
    <c:plotArea>
      <c:layout/>
      <c:barChart>
        <c:barDir val="col"/>
        <c:grouping val="clustered"/>
        <c:varyColors val="0"/>
        <c:ser>
          <c:idx val="1"/>
          <c:order val="1"/>
          <c:tx>
            <c:strRef>
              <c:f>Sheet1!$A$15</c:f>
              <c:strCache>
                <c:ptCount val="1"/>
                <c:pt idx="0">
                  <c:v>A</c:v>
                </c:pt>
              </c:strCache>
            </c:strRef>
          </c:tx>
          <c:spPr>
            <a:solidFill>
              <a:schemeClr val="accent1"/>
            </a:solidFill>
            <a:ln>
              <a:noFill/>
            </a:ln>
            <a:effectLst/>
          </c:spPr>
          <c:invertIfNegative val="0"/>
          <c:cat>
            <c:multiLvlStrRef>
              <c:f>Sheet1!$B$12:$H$13</c:f>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f>Sheet1!$B$15:$H$15</c:f>
              <c:numCache>
                <c:formatCode>General</c:formatCode>
                <c:ptCount val="7"/>
                <c:pt idx="0">
                  <c:v>3</c:v>
                </c:pt>
                <c:pt idx="1">
                  <c:v>3</c:v>
                </c:pt>
                <c:pt idx="2">
                  <c:v>3</c:v>
                </c:pt>
                <c:pt idx="3">
                  <c:v>6</c:v>
                </c:pt>
                <c:pt idx="4">
                  <c:v>3</c:v>
                </c:pt>
                <c:pt idx="5">
                  <c:v>6</c:v>
                </c:pt>
                <c:pt idx="6">
                  <c:v>2</c:v>
                </c:pt>
              </c:numCache>
            </c:numRef>
          </c:val>
          <c:extLst>
            <c:ext xmlns:c16="http://schemas.microsoft.com/office/drawing/2014/chart" uri="{C3380CC4-5D6E-409C-BE32-E72D297353CC}">
              <c16:uniqueId val="{00000001-F97C-4580-9711-0157F98AB8F1}"/>
            </c:ext>
          </c:extLst>
        </c:ser>
        <c:ser>
          <c:idx val="2"/>
          <c:order val="2"/>
          <c:tx>
            <c:strRef>
              <c:f>Sheet1!$A$16</c:f>
              <c:strCache>
                <c:ptCount val="1"/>
                <c:pt idx="0">
                  <c:v>B</c:v>
                </c:pt>
              </c:strCache>
            </c:strRef>
          </c:tx>
          <c:spPr>
            <a:solidFill>
              <a:schemeClr val="accent2"/>
            </a:solidFill>
            <a:ln>
              <a:noFill/>
            </a:ln>
            <a:effectLst/>
          </c:spPr>
          <c:invertIfNegative val="0"/>
          <c:cat>
            <c:multiLvlStrRef>
              <c:f>Sheet1!$B$12:$H$13</c:f>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f>Sheet1!$B$16:$H$16</c:f>
              <c:numCache>
                <c:formatCode>General</c:formatCode>
                <c:ptCount val="7"/>
                <c:pt idx="0">
                  <c:v>6</c:v>
                </c:pt>
                <c:pt idx="1">
                  <c:v>10</c:v>
                </c:pt>
                <c:pt idx="2">
                  <c:v>4</c:v>
                </c:pt>
                <c:pt idx="3">
                  <c:v>10</c:v>
                </c:pt>
                <c:pt idx="4">
                  <c:v>7</c:v>
                </c:pt>
                <c:pt idx="5">
                  <c:v>6</c:v>
                </c:pt>
                <c:pt idx="6">
                  <c:v>4</c:v>
                </c:pt>
              </c:numCache>
            </c:numRef>
          </c:val>
          <c:extLst>
            <c:ext xmlns:c16="http://schemas.microsoft.com/office/drawing/2014/chart" uri="{C3380CC4-5D6E-409C-BE32-E72D297353CC}">
              <c16:uniqueId val="{00000002-F97C-4580-9711-0157F98AB8F1}"/>
            </c:ext>
          </c:extLst>
        </c:ser>
        <c:ser>
          <c:idx val="3"/>
          <c:order val="3"/>
          <c:tx>
            <c:strRef>
              <c:f>Sheet1!$A$17</c:f>
              <c:strCache>
                <c:ptCount val="1"/>
                <c:pt idx="0">
                  <c:v>C</c:v>
                </c:pt>
              </c:strCache>
            </c:strRef>
          </c:tx>
          <c:spPr>
            <a:solidFill>
              <a:schemeClr val="accent3"/>
            </a:solidFill>
            <a:ln>
              <a:noFill/>
            </a:ln>
            <a:effectLst/>
          </c:spPr>
          <c:invertIfNegative val="0"/>
          <c:cat>
            <c:multiLvlStrRef>
              <c:f>Sheet1!$B$12:$H$13</c:f>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f>Sheet1!$B$17:$H$17</c:f>
              <c:numCache>
                <c:formatCode>General</c:formatCode>
                <c:ptCount val="7"/>
                <c:pt idx="0">
                  <c:v>11</c:v>
                </c:pt>
                <c:pt idx="1">
                  <c:v>19</c:v>
                </c:pt>
                <c:pt idx="2">
                  <c:v>16</c:v>
                </c:pt>
                <c:pt idx="3">
                  <c:v>8</c:v>
                </c:pt>
                <c:pt idx="4">
                  <c:v>8</c:v>
                </c:pt>
                <c:pt idx="5">
                  <c:v>2</c:v>
                </c:pt>
                <c:pt idx="6">
                  <c:v>6</c:v>
                </c:pt>
              </c:numCache>
            </c:numRef>
          </c:val>
          <c:extLst>
            <c:ext xmlns:c16="http://schemas.microsoft.com/office/drawing/2014/chart" uri="{C3380CC4-5D6E-409C-BE32-E72D297353CC}">
              <c16:uniqueId val="{00000003-F97C-4580-9711-0157F98AB8F1}"/>
            </c:ext>
          </c:extLst>
        </c:ser>
        <c:ser>
          <c:idx val="4"/>
          <c:order val="4"/>
          <c:tx>
            <c:strRef>
              <c:f>Sheet1!$A$18</c:f>
              <c:strCache>
                <c:ptCount val="1"/>
                <c:pt idx="0">
                  <c:v>D</c:v>
                </c:pt>
              </c:strCache>
            </c:strRef>
          </c:tx>
          <c:spPr>
            <a:solidFill>
              <a:schemeClr val="accent4"/>
            </a:solidFill>
            <a:ln>
              <a:noFill/>
            </a:ln>
            <a:effectLst/>
          </c:spPr>
          <c:invertIfNegative val="0"/>
          <c:cat>
            <c:multiLvlStrRef>
              <c:f>Sheet1!$B$12:$H$13</c:f>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f>Sheet1!$B$18:$H$18</c:f>
              <c:numCache>
                <c:formatCode>General</c:formatCode>
                <c:ptCount val="7"/>
                <c:pt idx="0">
                  <c:v>1</c:v>
                </c:pt>
                <c:pt idx="1">
                  <c:v>1</c:v>
                </c:pt>
                <c:pt idx="2">
                  <c:v>0</c:v>
                </c:pt>
                <c:pt idx="3">
                  <c:v>1</c:v>
                </c:pt>
                <c:pt idx="4">
                  <c:v>1</c:v>
                </c:pt>
                <c:pt idx="5">
                  <c:v>3</c:v>
                </c:pt>
                <c:pt idx="6">
                  <c:v>0</c:v>
                </c:pt>
              </c:numCache>
            </c:numRef>
          </c:val>
          <c:extLst>
            <c:ext xmlns:c16="http://schemas.microsoft.com/office/drawing/2014/chart" uri="{C3380CC4-5D6E-409C-BE32-E72D297353CC}">
              <c16:uniqueId val="{00000004-F97C-4580-9711-0157F98AB8F1}"/>
            </c:ext>
          </c:extLst>
        </c:ser>
        <c:ser>
          <c:idx val="5"/>
          <c:order val="5"/>
          <c:tx>
            <c:strRef>
              <c:f>Sheet1!$A$19</c:f>
              <c:strCache>
                <c:ptCount val="1"/>
                <c:pt idx="0">
                  <c:v>E</c:v>
                </c:pt>
              </c:strCache>
            </c:strRef>
          </c:tx>
          <c:spPr>
            <a:solidFill>
              <a:schemeClr val="accent5"/>
            </a:solidFill>
            <a:ln>
              <a:noFill/>
            </a:ln>
            <a:effectLst/>
          </c:spPr>
          <c:invertIfNegative val="0"/>
          <c:cat>
            <c:multiLvlStrRef>
              <c:f>Sheet1!$B$12:$H$13</c:f>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f>Sheet1!$B$19:$H$19</c:f>
              <c:numCache>
                <c:formatCode>General</c:formatCode>
                <c:ptCount val="7"/>
                <c:pt idx="0">
                  <c:v>0</c:v>
                </c:pt>
                <c:pt idx="1">
                  <c:v>0</c:v>
                </c:pt>
                <c:pt idx="2">
                  <c:v>0</c:v>
                </c:pt>
                <c:pt idx="3">
                  <c:v>2</c:v>
                </c:pt>
                <c:pt idx="4">
                  <c:v>0</c:v>
                </c:pt>
                <c:pt idx="5">
                  <c:v>0</c:v>
                </c:pt>
                <c:pt idx="6">
                  <c:v>0</c:v>
                </c:pt>
              </c:numCache>
            </c:numRef>
          </c:val>
          <c:extLst>
            <c:ext xmlns:c16="http://schemas.microsoft.com/office/drawing/2014/chart" uri="{C3380CC4-5D6E-409C-BE32-E72D297353CC}">
              <c16:uniqueId val="{00000005-F97C-4580-9711-0157F98AB8F1}"/>
            </c:ext>
          </c:extLst>
        </c:ser>
        <c:dLbls>
          <c:showLegendKey val="0"/>
          <c:showVal val="0"/>
          <c:showCatName val="0"/>
          <c:showSerName val="0"/>
          <c:showPercent val="0"/>
          <c:showBubbleSize val="0"/>
        </c:dLbls>
        <c:gapWidth val="219"/>
        <c:overlap val="-27"/>
        <c:axId val="37911936"/>
        <c:axId val="37917824"/>
        <c:extLst>
          <c:ext xmlns:c15="http://schemas.microsoft.com/office/drawing/2012/chart" uri="{02D57815-91ED-43cb-92C2-25804820EDAC}">
            <c15:filteredBarSeries>
              <c15:ser>
                <c:idx val="0"/>
                <c:order val="0"/>
                <c:tx>
                  <c:strRef>
                    <c:extLst>
                      <c:ext uri="{02D57815-91ED-43cb-92C2-25804820EDAC}">
                        <c15:formulaRef>
                          <c15:sqref>[1]Sheet1!$A$14</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Sheet1!$B$12:$H$13</c15:sqref>
                        </c15:formulaRef>
                      </c:ext>
                    </c:extLst>
                    <c:multiLvlStrCache>
                      <c:ptCount val="7"/>
                      <c:lvl>
                        <c:pt idx="0">
                          <c:v>Year 1</c:v>
                        </c:pt>
                        <c:pt idx="1">
                          <c:v>Year 2</c:v>
                        </c:pt>
                        <c:pt idx="2">
                          <c:v>Year 3</c:v>
                        </c:pt>
                        <c:pt idx="3">
                          <c:v>Year 4</c:v>
                        </c:pt>
                        <c:pt idx="4">
                          <c:v>Year 5</c:v>
                        </c:pt>
                        <c:pt idx="5">
                          <c:v>Year 6</c:v>
                        </c:pt>
                        <c:pt idx="6">
                          <c:v>Year 7</c:v>
                        </c:pt>
                      </c:lvl>
                      <c:lvl>
                        <c:pt idx="0">
                          <c:v> Semester 1 - Numeracy</c:v>
                        </c:pt>
                      </c:lvl>
                    </c:multiLvlStrCache>
                  </c:multiLvlStrRef>
                </c:cat>
                <c:val>
                  <c:numRef>
                    <c:extLst>
                      <c:ext uri="{02D57815-91ED-43cb-92C2-25804820EDAC}">
                        <c15:formulaRef>
                          <c15:sqref>[1]Sheet1!$B$14:$H$14</c15:sqref>
                        </c15:formulaRef>
                      </c:ext>
                    </c:extLst>
                    <c:numCache>
                      <c:formatCode>General</c:formatCode>
                      <c:ptCount val="7"/>
                    </c:numCache>
                  </c:numRef>
                </c:val>
                <c:extLst>
                  <c:ext xmlns:c16="http://schemas.microsoft.com/office/drawing/2014/chart" uri="{C3380CC4-5D6E-409C-BE32-E72D297353CC}">
                    <c16:uniqueId val="{00000000-F97C-4580-9711-0157F98AB8F1}"/>
                  </c:ext>
                </c:extLst>
              </c15:ser>
            </c15:filteredBarSeries>
          </c:ext>
        </c:extLst>
      </c:barChart>
      <c:catAx>
        <c:axId val="3791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7824"/>
        <c:crosses val="autoZero"/>
        <c:auto val="1"/>
        <c:lblAlgn val="ctr"/>
        <c:lblOffset val="100"/>
        <c:noMultiLvlLbl val="0"/>
      </c:catAx>
      <c:valAx>
        <c:axId val="3791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Semester</a:t>
            </a:r>
            <a:r>
              <a:rPr lang="en-US" baseline="0"/>
              <a:t> 2 2017- Numeracy</a:t>
            </a:r>
            <a:endParaRPr lang="en-US"/>
          </a:p>
        </c:rich>
      </c:tx>
      <c:overlay val="0"/>
      <c:spPr>
        <a:noFill/>
        <a:ln>
          <a:noFill/>
        </a:ln>
        <a:effectLst/>
      </c:spPr>
    </c:title>
    <c:autoTitleDeleted val="0"/>
    <c:plotArea>
      <c:layout/>
      <c:barChart>
        <c:barDir val="col"/>
        <c:grouping val="clustered"/>
        <c:varyColors val="0"/>
        <c:ser>
          <c:idx val="1"/>
          <c:order val="1"/>
          <c:tx>
            <c:strRef>
              <c:f>'[Grades 2017(47459).xlsx]Sheet1'!$A$34</c:f>
              <c:strCache>
                <c:ptCount val="1"/>
                <c:pt idx="0">
                  <c:v>A</c:v>
                </c:pt>
              </c:strCache>
            </c:strRef>
          </c:tx>
          <c:spPr>
            <a:solidFill>
              <a:schemeClr val="accent1"/>
            </a:solidFill>
            <a:ln>
              <a:noFill/>
            </a:ln>
            <a:effectLst/>
          </c:spPr>
          <c:invertIfNegative val="0"/>
          <c:cat>
            <c:multiLvlStrRef>
              <c:f>'[Grades 2017(47459).xlsx]Sheet1'!$B$31:$H$32</c:f>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f>'[Grades 2017(47459).xlsx]Sheet1'!$B$34:$H$34</c:f>
              <c:numCache>
                <c:formatCode>General</c:formatCode>
                <c:ptCount val="7"/>
                <c:pt idx="0">
                  <c:v>6</c:v>
                </c:pt>
                <c:pt idx="1">
                  <c:v>4</c:v>
                </c:pt>
                <c:pt idx="2">
                  <c:v>3</c:v>
                </c:pt>
                <c:pt idx="3">
                  <c:v>3</c:v>
                </c:pt>
                <c:pt idx="4">
                  <c:v>1</c:v>
                </c:pt>
                <c:pt idx="5">
                  <c:v>9</c:v>
                </c:pt>
                <c:pt idx="6">
                  <c:v>3</c:v>
                </c:pt>
              </c:numCache>
            </c:numRef>
          </c:val>
          <c:extLst>
            <c:ext xmlns:c16="http://schemas.microsoft.com/office/drawing/2014/chart" uri="{C3380CC4-5D6E-409C-BE32-E72D297353CC}">
              <c16:uniqueId val="{00000001-D8A7-41D3-922D-B20AC97F5B27}"/>
            </c:ext>
          </c:extLst>
        </c:ser>
        <c:ser>
          <c:idx val="2"/>
          <c:order val="2"/>
          <c:tx>
            <c:strRef>
              <c:f>'[Grades 2017(47459).xlsx]Sheet1'!$A$35</c:f>
              <c:strCache>
                <c:ptCount val="1"/>
                <c:pt idx="0">
                  <c:v>B</c:v>
                </c:pt>
              </c:strCache>
            </c:strRef>
          </c:tx>
          <c:spPr>
            <a:solidFill>
              <a:schemeClr val="accent2"/>
            </a:solidFill>
            <a:ln>
              <a:noFill/>
            </a:ln>
            <a:effectLst/>
          </c:spPr>
          <c:invertIfNegative val="0"/>
          <c:cat>
            <c:multiLvlStrRef>
              <c:f>'[Grades 2017(47459).xlsx]Sheet1'!$B$31:$H$32</c:f>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f>'[Grades 2017(47459).xlsx]Sheet1'!$B$35:$H$35</c:f>
              <c:numCache>
                <c:formatCode>General</c:formatCode>
                <c:ptCount val="7"/>
                <c:pt idx="0">
                  <c:v>10</c:v>
                </c:pt>
                <c:pt idx="1">
                  <c:v>9</c:v>
                </c:pt>
                <c:pt idx="2">
                  <c:v>5</c:v>
                </c:pt>
                <c:pt idx="3">
                  <c:v>12</c:v>
                </c:pt>
                <c:pt idx="4">
                  <c:v>6</c:v>
                </c:pt>
                <c:pt idx="5">
                  <c:v>5</c:v>
                </c:pt>
                <c:pt idx="6">
                  <c:v>4</c:v>
                </c:pt>
              </c:numCache>
            </c:numRef>
          </c:val>
          <c:extLst>
            <c:ext xmlns:c16="http://schemas.microsoft.com/office/drawing/2014/chart" uri="{C3380CC4-5D6E-409C-BE32-E72D297353CC}">
              <c16:uniqueId val="{00000002-D8A7-41D3-922D-B20AC97F5B27}"/>
            </c:ext>
          </c:extLst>
        </c:ser>
        <c:ser>
          <c:idx val="3"/>
          <c:order val="3"/>
          <c:tx>
            <c:strRef>
              <c:f>'[Grades 2017(47459).xlsx]Sheet1'!$A$36</c:f>
              <c:strCache>
                <c:ptCount val="1"/>
                <c:pt idx="0">
                  <c:v>C</c:v>
                </c:pt>
              </c:strCache>
            </c:strRef>
          </c:tx>
          <c:spPr>
            <a:solidFill>
              <a:schemeClr val="accent3"/>
            </a:solidFill>
            <a:ln>
              <a:noFill/>
            </a:ln>
            <a:effectLst/>
          </c:spPr>
          <c:invertIfNegative val="0"/>
          <c:cat>
            <c:multiLvlStrRef>
              <c:f>'[Grades 2017(47459).xlsx]Sheet1'!$B$31:$H$32</c:f>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f>'[Grades 2017(47459).xlsx]Sheet1'!$B$36:$H$36</c:f>
              <c:numCache>
                <c:formatCode>General</c:formatCode>
                <c:ptCount val="7"/>
                <c:pt idx="0">
                  <c:v>3</c:v>
                </c:pt>
                <c:pt idx="1">
                  <c:v>12</c:v>
                </c:pt>
                <c:pt idx="2">
                  <c:v>9</c:v>
                </c:pt>
                <c:pt idx="3">
                  <c:v>5</c:v>
                </c:pt>
                <c:pt idx="4">
                  <c:v>9</c:v>
                </c:pt>
                <c:pt idx="5">
                  <c:v>1</c:v>
                </c:pt>
                <c:pt idx="6">
                  <c:v>6</c:v>
                </c:pt>
              </c:numCache>
            </c:numRef>
          </c:val>
          <c:extLst>
            <c:ext xmlns:c16="http://schemas.microsoft.com/office/drawing/2014/chart" uri="{C3380CC4-5D6E-409C-BE32-E72D297353CC}">
              <c16:uniqueId val="{00000003-D8A7-41D3-922D-B20AC97F5B27}"/>
            </c:ext>
          </c:extLst>
        </c:ser>
        <c:ser>
          <c:idx val="4"/>
          <c:order val="4"/>
          <c:tx>
            <c:strRef>
              <c:f>'[Grades 2017(47459).xlsx]Sheet1'!$A$37</c:f>
              <c:strCache>
                <c:ptCount val="1"/>
                <c:pt idx="0">
                  <c:v>D</c:v>
                </c:pt>
              </c:strCache>
            </c:strRef>
          </c:tx>
          <c:spPr>
            <a:solidFill>
              <a:schemeClr val="accent4"/>
            </a:solidFill>
            <a:ln>
              <a:noFill/>
            </a:ln>
            <a:effectLst/>
          </c:spPr>
          <c:invertIfNegative val="0"/>
          <c:cat>
            <c:multiLvlStrRef>
              <c:f>'[Grades 2017(47459).xlsx]Sheet1'!$B$31:$H$32</c:f>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f>'[Grades 2017(47459).xlsx]Sheet1'!$B$37:$H$37</c:f>
              <c:numCache>
                <c:formatCode>General</c:formatCode>
                <c:ptCount val="7"/>
                <c:pt idx="0">
                  <c:v>0</c:v>
                </c:pt>
                <c:pt idx="1">
                  <c:v>0</c:v>
                </c:pt>
                <c:pt idx="2">
                  <c:v>0</c:v>
                </c:pt>
                <c:pt idx="3">
                  <c:v>3</c:v>
                </c:pt>
                <c:pt idx="4">
                  <c:v>1</c:v>
                </c:pt>
                <c:pt idx="5">
                  <c:v>0</c:v>
                </c:pt>
                <c:pt idx="6">
                  <c:v>0</c:v>
                </c:pt>
              </c:numCache>
            </c:numRef>
          </c:val>
          <c:extLst>
            <c:ext xmlns:c16="http://schemas.microsoft.com/office/drawing/2014/chart" uri="{C3380CC4-5D6E-409C-BE32-E72D297353CC}">
              <c16:uniqueId val="{00000004-D8A7-41D3-922D-B20AC97F5B27}"/>
            </c:ext>
          </c:extLst>
        </c:ser>
        <c:ser>
          <c:idx val="5"/>
          <c:order val="5"/>
          <c:tx>
            <c:strRef>
              <c:f>'[Grades 2017(47459).xlsx]Sheet1'!$A$38</c:f>
              <c:strCache>
                <c:ptCount val="1"/>
                <c:pt idx="0">
                  <c:v>E</c:v>
                </c:pt>
              </c:strCache>
            </c:strRef>
          </c:tx>
          <c:spPr>
            <a:solidFill>
              <a:schemeClr val="accent5"/>
            </a:solidFill>
            <a:ln>
              <a:noFill/>
            </a:ln>
            <a:effectLst/>
          </c:spPr>
          <c:invertIfNegative val="0"/>
          <c:cat>
            <c:multiLvlStrRef>
              <c:f>'[Grades 2017(47459).xlsx]Sheet1'!$B$31:$H$32</c:f>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f>'[Grades 2017(47459).xlsx]Sheet1'!$B$38:$H$38</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5-D8A7-41D3-922D-B20AC97F5B27}"/>
            </c:ext>
          </c:extLst>
        </c:ser>
        <c:dLbls>
          <c:showLegendKey val="0"/>
          <c:showVal val="0"/>
          <c:showCatName val="0"/>
          <c:showSerName val="0"/>
          <c:showPercent val="0"/>
          <c:showBubbleSize val="0"/>
        </c:dLbls>
        <c:gapWidth val="219"/>
        <c:overlap val="-27"/>
        <c:axId val="38020992"/>
        <c:axId val="38022528"/>
        <c:extLst>
          <c:ext xmlns:c15="http://schemas.microsoft.com/office/drawing/2012/chart" uri="{02D57815-91ED-43cb-92C2-25804820EDAC}">
            <c15:filteredBarSeries>
              <c15:ser>
                <c:idx val="0"/>
                <c:order val="0"/>
                <c:tx>
                  <c:strRef>
                    <c:extLst>
                      <c:ext uri="{02D57815-91ED-43cb-92C2-25804820EDAC}">
                        <c15:formulaRef>
                          <c15:sqref>[1]Sheet1!$A$33</c15:sqref>
                        </c15:formulaRef>
                      </c:ext>
                    </c:extLst>
                    <c:strCache>
                      <c:ptCount val="1"/>
                    </c:strCache>
                  </c:strRef>
                </c:tx>
                <c:spPr>
                  <a:solidFill>
                    <a:schemeClr val="accent1"/>
                  </a:solidFill>
                  <a:ln>
                    <a:noFill/>
                  </a:ln>
                  <a:effectLst/>
                </c:spPr>
                <c:invertIfNegative val="0"/>
                <c:cat>
                  <c:multiLvlStrRef>
                    <c:extLst>
                      <c:ext uri="{02D57815-91ED-43cb-92C2-25804820EDAC}">
                        <c15:formulaRef>
                          <c15:sqref>Sheet1!$B$31:$H$32</c15:sqref>
                        </c15:formulaRef>
                      </c:ext>
                    </c:extLst>
                    <c:multiLvlStrCache>
                      <c:ptCount val="7"/>
                      <c:lvl>
                        <c:pt idx="0">
                          <c:v>Year 1</c:v>
                        </c:pt>
                        <c:pt idx="1">
                          <c:v>Year 2</c:v>
                        </c:pt>
                        <c:pt idx="2">
                          <c:v>Year 3</c:v>
                        </c:pt>
                        <c:pt idx="3">
                          <c:v>Year 4</c:v>
                        </c:pt>
                        <c:pt idx="4">
                          <c:v>Year 5</c:v>
                        </c:pt>
                        <c:pt idx="5">
                          <c:v>Year 6</c:v>
                        </c:pt>
                        <c:pt idx="6">
                          <c:v>Year 7</c:v>
                        </c:pt>
                      </c:lvl>
                      <c:lvl>
                        <c:pt idx="0">
                          <c:v>Semester 2 - Numeracy</c:v>
                        </c:pt>
                      </c:lvl>
                    </c:multiLvlStrCache>
                  </c:multiLvlStrRef>
                </c:cat>
                <c:val>
                  <c:numRef>
                    <c:extLst>
                      <c:ext uri="{02D57815-91ED-43cb-92C2-25804820EDAC}">
                        <c15:formulaRef>
                          <c15:sqref>[1]Sheet1!$B$33:$H$33</c15:sqref>
                        </c15:formulaRef>
                      </c:ext>
                    </c:extLst>
                    <c:numCache>
                      <c:formatCode>General</c:formatCode>
                      <c:ptCount val="7"/>
                    </c:numCache>
                  </c:numRef>
                </c:val>
                <c:extLst>
                  <c:ext xmlns:c16="http://schemas.microsoft.com/office/drawing/2014/chart" uri="{C3380CC4-5D6E-409C-BE32-E72D297353CC}">
                    <c16:uniqueId val="{00000000-D8A7-41D3-922D-B20AC97F5B27}"/>
                  </c:ext>
                </c:extLst>
              </c15:ser>
            </c15:filteredBarSeries>
          </c:ext>
        </c:extLst>
      </c:barChart>
      <c:catAx>
        <c:axId val="380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2528"/>
        <c:crosses val="autoZero"/>
        <c:auto val="1"/>
        <c:lblAlgn val="ctr"/>
        <c:lblOffset val="100"/>
        <c:noMultiLvlLbl val="0"/>
      </c:catAx>
      <c:valAx>
        <c:axId val="3802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a:t>
            </a:r>
            <a:r>
              <a:rPr lang="en-AU" baseline="0"/>
              <a:t> 7, S1 2018</a:t>
            </a:r>
            <a:endParaRPr lang="en-AU"/>
          </a:p>
        </c:rich>
      </c:tx>
      <c:overlay val="0"/>
      <c:spPr>
        <a:noFill/>
        <a:ln>
          <a:noFill/>
        </a:ln>
        <a:effectLst/>
      </c:spPr>
    </c:title>
    <c:autoTitleDeleted val="0"/>
    <c:plotArea>
      <c:layout/>
      <c:barChart>
        <c:barDir val="col"/>
        <c:grouping val="clustered"/>
        <c:varyColors val="0"/>
        <c:ser>
          <c:idx val="0"/>
          <c:order val="0"/>
          <c:tx>
            <c:strRef>
              <c:f>Sheet1!$B$1</c:f>
              <c:strCache>
                <c:ptCount val="1"/>
                <c:pt idx="0">
                  <c:v>A</c:v>
                </c:pt>
              </c:strCache>
            </c:strRef>
          </c:tx>
          <c:spPr>
            <a:solidFill>
              <a:schemeClr val="accent1"/>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Sheet1!$B$2:$B$9</c:f>
              <c:numCache>
                <c:formatCode>General</c:formatCode>
                <c:ptCount val="8"/>
                <c:pt idx="0">
                  <c:v>2</c:v>
                </c:pt>
                <c:pt idx="1">
                  <c:v>3</c:v>
                </c:pt>
                <c:pt idx="2">
                  <c:v>2</c:v>
                </c:pt>
                <c:pt idx="3">
                  <c:v>2</c:v>
                </c:pt>
                <c:pt idx="4">
                  <c:v>1</c:v>
                </c:pt>
                <c:pt idx="5">
                  <c:v>2</c:v>
                </c:pt>
                <c:pt idx="6">
                  <c:v>1</c:v>
                </c:pt>
                <c:pt idx="7">
                  <c:v>2</c:v>
                </c:pt>
              </c:numCache>
            </c:numRef>
          </c:val>
          <c:extLst>
            <c:ext xmlns:c16="http://schemas.microsoft.com/office/drawing/2014/chart" uri="{C3380CC4-5D6E-409C-BE32-E72D297353CC}">
              <c16:uniqueId val="{00000000-5B39-494D-B9BA-D1DFE161652E}"/>
            </c:ext>
          </c:extLst>
        </c:ser>
        <c:ser>
          <c:idx val="1"/>
          <c:order val="1"/>
          <c:tx>
            <c:strRef>
              <c:f>Sheet1!$C$1</c:f>
              <c:strCache>
                <c:ptCount val="1"/>
                <c:pt idx="0">
                  <c:v>B</c:v>
                </c:pt>
              </c:strCache>
            </c:strRef>
          </c:tx>
          <c:spPr>
            <a:solidFill>
              <a:schemeClr val="accent2"/>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Sheet1!$C$2:$C$9</c:f>
              <c:numCache>
                <c:formatCode>General</c:formatCode>
                <c:ptCount val="8"/>
                <c:pt idx="0">
                  <c:v>6</c:v>
                </c:pt>
                <c:pt idx="1">
                  <c:v>5</c:v>
                </c:pt>
                <c:pt idx="2">
                  <c:v>3</c:v>
                </c:pt>
                <c:pt idx="3">
                  <c:v>3</c:v>
                </c:pt>
                <c:pt idx="4">
                  <c:v>4</c:v>
                </c:pt>
                <c:pt idx="5">
                  <c:v>5</c:v>
                </c:pt>
                <c:pt idx="6">
                  <c:v>4</c:v>
                </c:pt>
                <c:pt idx="7">
                  <c:v>4</c:v>
                </c:pt>
              </c:numCache>
            </c:numRef>
          </c:val>
          <c:extLst>
            <c:ext xmlns:c16="http://schemas.microsoft.com/office/drawing/2014/chart" uri="{C3380CC4-5D6E-409C-BE32-E72D297353CC}">
              <c16:uniqueId val="{00000001-5B39-494D-B9BA-D1DFE161652E}"/>
            </c:ext>
          </c:extLst>
        </c:ser>
        <c:ser>
          <c:idx val="2"/>
          <c:order val="2"/>
          <c:tx>
            <c:strRef>
              <c:f>Sheet1!$D$1</c:f>
              <c:strCache>
                <c:ptCount val="1"/>
                <c:pt idx="0">
                  <c:v>C</c:v>
                </c:pt>
              </c:strCache>
            </c:strRef>
          </c:tx>
          <c:spPr>
            <a:solidFill>
              <a:schemeClr val="accent3"/>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Sheet1!$D$2:$D$9</c:f>
              <c:numCache>
                <c:formatCode>General</c:formatCode>
                <c:ptCount val="8"/>
                <c:pt idx="0">
                  <c:v>5</c:v>
                </c:pt>
                <c:pt idx="1">
                  <c:v>3</c:v>
                </c:pt>
                <c:pt idx="2">
                  <c:v>6</c:v>
                </c:pt>
                <c:pt idx="3">
                  <c:v>4</c:v>
                </c:pt>
                <c:pt idx="4">
                  <c:v>5</c:v>
                </c:pt>
                <c:pt idx="5">
                  <c:v>4</c:v>
                </c:pt>
                <c:pt idx="6">
                  <c:v>7</c:v>
                </c:pt>
                <c:pt idx="7">
                  <c:v>7</c:v>
                </c:pt>
              </c:numCache>
            </c:numRef>
          </c:val>
          <c:extLst>
            <c:ext xmlns:c16="http://schemas.microsoft.com/office/drawing/2014/chart" uri="{C3380CC4-5D6E-409C-BE32-E72D297353CC}">
              <c16:uniqueId val="{00000002-5B39-494D-B9BA-D1DFE161652E}"/>
            </c:ext>
          </c:extLst>
        </c:ser>
        <c:ser>
          <c:idx val="3"/>
          <c:order val="3"/>
          <c:tx>
            <c:strRef>
              <c:f>Sheet1!$E$1</c:f>
              <c:strCache>
                <c:ptCount val="1"/>
                <c:pt idx="0">
                  <c:v>D</c:v>
                </c:pt>
              </c:strCache>
            </c:strRef>
          </c:tx>
          <c:spPr>
            <a:solidFill>
              <a:schemeClr val="accent4"/>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Sheet1!$E$2:$E$9</c:f>
              <c:numCache>
                <c:formatCode>General</c:formatCode>
                <c:ptCount val="8"/>
                <c:pt idx="1">
                  <c:v>2</c:v>
                </c:pt>
                <c:pt idx="3">
                  <c:v>2</c:v>
                </c:pt>
                <c:pt idx="4">
                  <c:v>1</c:v>
                </c:pt>
                <c:pt idx="5">
                  <c:v>1</c:v>
                </c:pt>
              </c:numCache>
            </c:numRef>
          </c:val>
          <c:extLst>
            <c:ext xmlns:c16="http://schemas.microsoft.com/office/drawing/2014/chart" uri="{C3380CC4-5D6E-409C-BE32-E72D297353CC}">
              <c16:uniqueId val="{00000003-5B39-494D-B9BA-D1DFE161652E}"/>
            </c:ext>
          </c:extLst>
        </c:ser>
        <c:ser>
          <c:idx val="4"/>
          <c:order val="4"/>
          <c:tx>
            <c:strRef>
              <c:f>Sheet1!$F$1</c:f>
              <c:strCache>
                <c:ptCount val="1"/>
                <c:pt idx="0">
                  <c:v>E</c:v>
                </c:pt>
              </c:strCache>
            </c:strRef>
          </c:tx>
          <c:spPr>
            <a:solidFill>
              <a:schemeClr val="accent5"/>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Sheet1!$F$2:$F$9</c:f>
              <c:numCache>
                <c:formatCode>General</c:formatCode>
                <c:ptCount val="8"/>
              </c:numCache>
            </c:numRef>
          </c:val>
          <c:extLst>
            <c:ext xmlns:c16="http://schemas.microsoft.com/office/drawing/2014/chart" uri="{C3380CC4-5D6E-409C-BE32-E72D297353CC}">
              <c16:uniqueId val="{00000004-5B39-494D-B9BA-D1DFE161652E}"/>
            </c:ext>
          </c:extLst>
        </c:ser>
        <c:ser>
          <c:idx val="5"/>
          <c:order val="5"/>
          <c:tx>
            <c:strRef>
              <c:f>Sheet1!$G$1</c:f>
              <c:strCache>
                <c:ptCount val="1"/>
                <c:pt idx="0">
                  <c:v>N/A</c:v>
                </c:pt>
              </c:strCache>
            </c:strRef>
          </c:tx>
          <c:spPr>
            <a:solidFill>
              <a:schemeClr val="accent6"/>
            </a:solidFill>
            <a:ln>
              <a:noFill/>
            </a:ln>
            <a:effectLst/>
          </c:spPr>
          <c:invertIfNegative val="0"/>
          <c:cat>
            <c:strRef>
              <c:f>Sheet1!$A$2:$A$9</c:f>
              <c:strCache>
                <c:ptCount val="8"/>
                <c:pt idx="0">
                  <c:v>Islamic Studies</c:v>
                </c:pt>
                <c:pt idx="1">
                  <c:v>Arabic</c:v>
                </c:pt>
                <c:pt idx="2">
                  <c:v>Engish</c:v>
                </c:pt>
                <c:pt idx="3">
                  <c:v>Mathematics</c:v>
                </c:pt>
                <c:pt idx="4">
                  <c:v>Science</c:v>
                </c:pt>
                <c:pt idx="5">
                  <c:v>Humanities and Social Science</c:v>
                </c:pt>
                <c:pt idx="6">
                  <c:v>The Arts </c:v>
                </c:pt>
                <c:pt idx="7">
                  <c:v>Heath and Physical Education</c:v>
                </c:pt>
              </c:strCache>
            </c:strRef>
          </c:cat>
          <c:val>
            <c:numRef>
              <c:f>Sheet1!$G$2:$G$9</c:f>
              <c:numCache>
                <c:formatCode>General</c:formatCode>
                <c:ptCount val="8"/>
                <c:pt idx="2">
                  <c:v>2</c:v>
                </c:pt>
                <c:pt idx="3">
                  <c:v>2</c:v>
                </c:pt>
                <c:pt idx="4">
                  <c:v>2</c:v>
                </c:pt>
                <c:pt idx="5">
                  <c:v>1</c:v>
                </c:pt>
                <c:pt idx="6">
                  <c:v>1</c:v>
                </c:pt>
              </c:numCache>
            </c:numRef>
          </c:val>
          <c:extLst>
            <c:ext xmlns:c16="http://schemas.microsoft.com/office/drawing/2014/chart" uri="{C3380CC4-5D6E-409C-BE32-E72D297353CC}">
              <c16:uniqueId val="{00000005-5B39-494D-B9BA-D1DFE161652E}"/>
            </c:ext>
          </c:extLst>
        </c:ser>
        <c:dLbls>
          <c:showLegendKey val="0"/>
          <c:showVal val="0"/>
          <c:showCatName val="0"/>
          <c:showSerName val="0"/>
          <c:showPercent val="0"/>
          <c:showBubbleSize val="0"/>
        </c:dLbls>
        <c:gapWidth val="219"/>
        <c:overlap val="-27"/>
        <c:axId val="38069376"/>
        <c:axId val="38070912"/>
      </c:barChart>
      <c:catAx>
        <c:axId val="3806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70912"/>
        <c:crosses val="autoZero"/>
        <c:auto val="1"/>
        <c:lblAlgn val="ctr"/>
        <c:lblOffset val="100"/>
        <c:noMultiLvlLbl val="0"/>
      </c:catAx>
      <c:valAx>
        <c:axId val="380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6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 6, S1</a:t>
            </a:r>
            <a:r>
              <a:rPr lang="en-AU" baseline="0"/>
              <a:t> 2018</a:t>
            </a:r>
            <a:endParaRPr lang="en-AU"/>
          </a:p>
        </c:rich>
      </c:tx>
      <c:overlay val="0"/>
      <c:spPr>
        <a:noFill/>
        <a:ln>
          <a:noFill/>
        </a:ln>
        <a:effectLst/>
      </c:spPr>
    </c:title>
    <c:autoTitleDeleted val="0"/>
    <c:plotArea>
      <c:layout/>
      <c:barChart>
        <c:barDir val="col"/>
        <c:grouping val="clustered"/>
        <c:varyColors val="0"/>
        <c:ser>
          <c:idx val="0"/>
          <c:order val="0"/>
          <c:tx>
            <c:strRef>
              <c:f>Sheet1!$B$29</c:f>
              <c:strCache>
                <c:ptCount val="1"/>
                <c:pt idx="0">
                  <c:v>A</c:v>
                </c:pt>
              </c:strCache>
            </c:strRef>
          </c:tx>
          <c:spPr>
            <a:solidFill>
              <a:schemeClr val="accent1"/>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Sheet1!$B$30:$B$38</c:f>
              <c:numCache>
                <c:formatCode>General</c:formatCode>
                <c:ptCount val="9"/>
                <c:pt idx="0">
                  <c:v>1</c:v>
                </c:pt>
                <c:pt idx="1">
                  <c:v>1</c:v>
                </c:pt>
                <c:pt idx="3">
                  <c:v>2</c:v>
                </c:pt>
                <c:pt idx="4">
                  <c:v>2</c:v>
                </c:pt>
                <c:pt idx="5">
                  <c:v>2</c:v>
                </c:pt>
              </c:numCache>
            </c:numRef>
          </c:val>
          <c:extLst>
            <c:ext xmlns:c16="http://schemas.microsoft.com/office/drawing/2014/chart" uri="{C3380CC4-5D6E-409C-BE32-E72D297353CC}">
              <c16:uniqueId val="{00000000-A7B5-4936-9CE8-B18557615C1B}"/>
            </c:ext>
          </c:extLst>
        </c:ser>
        <c:ser>
          <c:idx val="1"/>
          <c:order val="1"/>
          <c:tx>
            <c:strRef>
              <c:f>Sheet1!$C$29</c:f>
              <c:strCache>
                <c:ptCount val="1"/>
                <c:pt idx="0">
                  <c:v>B</c:v>
                </c:pt>
              </c:strCache>
            </c:strRef>
          </c:tx>
          <c:spPr>
            <a:solidFill>
              <a:schemeClr val="accent2"/>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Sheet1!$C$30:$C$38</c:f>
              <c:numCache>
                <c:formatCode>General</c:formatCode>
                <c:ptCount val="9"/>
                <c:pt idx="0">
                  <c:v>6</c:v>
                </c:pt>
                <c:pt idx="1">
                  <c:v>15</c:v>
                </c:pt>
                <c:pt idx="2">
                  <c:v>10</c:v>
                </c:pt>
                <c:pt idx="3">
                  <c:v>10</c:v>
                </c:pt>
                <c:pt idx="4">
                  <c:v>7</c:v>
                </c:pt>
                <c:pt idx="5">
                  <c:v>4</c:v>
                </c:pt>
                <c:pt idx="6">
                  <c:v>8</c:v>
                </c:pt>
                <c:pt idx="7">
                  <c:v>24</c:v>
                </c:pt>
                <c:pt idx="8">
                  <c:v>11</c:v>
                </c:pt>
              </c:numCache>
            </c:numRef>
          </c:val>
          <c:extLst>
            <c:ext xmlns:c16="http://schemas.microsoft.com/office/drawing/2014/chart" uri="{C3380CC4-5D6E-409C-BE32-E72D297353CC}">
              <c16:uniqueId val="{00000001-A7B5-4936-9CE8-B18557615C1B}"/>
            </c:ext>
          </c:extLst>
        </c:ser>
        <c:ser>
          <c:idx val="2"/>
          <c:order val="2"/>
          <c:tx>
            <c:strRef>
              <c:f>Sheet1!$D$29</c:f>
              <c:strCache>
                <c:ptCount val="1"/>
                <c:pt idx="0">
                  <c:v>C</c:v>
                </c:pt>
              </c:strCache>
            </c:strRef>
          </c:tx>
          <c:spPr>
            <a:solidFill>
              <a:schemeClr val="accent3"/>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Sheet1!$D$30:$D$38</c:f>
              <c:numCache>
                <c:formatCode>General</c:formatCode>
                <c:ptCount val="9"/>
                <c:pt idx="0">
                  <c:v>16</c:v>
                </c:pt>
                <c:pt idx="1">
                  <c:v>3</c:v>
                </c:pt>
                <c:pt idx="2">
                  <c:v>8</c:v>
                </c:pt>
                <c:pt idx="3">
                  <c:v>10</c:v>
                </c:pt>
                <c:pt idx="4">
                  <c:v>9</c:v>
                </c:pt>
                <c:pt idx="5">
                  <c:v>17</c:v>
                </c:pt>
                <c:pt idx="6">
                  <c:v>14</c:v>
                </c:pt>
                <c:pt idx="8">
                  <c:v>8</c:v>
                </c:pt>
              </c:numCache>
            </c:numRef>
          </c:val>
          <c:extLst>
            <c:ext xmlns:c16="http://schemas.microsoft.com/office/drawing/2014/chart" uri="{C3380CC4-5D6E-409C-BE32-E72D297353CC}">
              <c16:uniqueId val="{00000002-A7B5-4936-9CE8-B18557615C1B}"/>
            </c:ext>
          </c:extLst>
        </c:ser>
        <c:ser>
          <c:idx val="3"/>
          <c:order val="3"/>
          <c:tx>
            <c:strRef>
              <c:f>Sheet1!$E$29</c:f>
              <c:strCache>
                <c:ptCount val="1"/>
                <c:pt idx="0">
                  <c:v>D</c:v>
                </c:pt>
              </c:strCache>
            </c:strRef>
          </c:tx>
          <c:spPr>
            <a:solidFill>
              <a:schemeClr val="accent4"/>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Sheet1!$E$30:$E$38</c:f>
              <c:numCache>
                <c:formatCode>General</c:formatCode>
                <c:ptCount val="9"/>
                <c:pt idx="1">
                  <c:v>2</c:v>
                </c:pt>
                <c:pt idx="2">
                  <c:v>7</c:v>
                </c:pt>
                <c:pt idx="3">
                  <c:v>3</c:v>
                </c:pt>
                <c:pt idx="4">
                  <c:v>7</c:v>
                </c:pt>
                <c:pt idx="5">
                  <c:v>1</c:v>
                </c:pt>
                <c:pt idx="6">
                  <c:v>3</c:v>
                </c:pt>
                <c:pt idx="7">
                  <c:v>1</c:v>
                </c:pt>
                <c:pt idx="8">
                  <c:v>5</c:v>
                </c:pt>
              </c:numCache>
            </c:numRef>
          </c:val>
          <c:extLst>
            <c:ext xmlns:c16="http://schemas.microsoft.com/office/drawing/2014/chart" uri="{C3380CC4-5D6E-409C-BE32-E72D297353CC}">
              <c16:uniqueId val="{00000003-A7B5-4936-9CE8-B18557615C1B}"/>
            </c:ext>
          </c:extLst>
        </c:ser>
        <c:ser>
          <c:idx val="4"/>
          <c:order val="4"/>
          <c:tx>
            <c:strRef>
              <c:f>Sheet1!$F$29</c:f>
              <c:strCache>
                <c:ptCount val="1"/>
                <c:pt idx="0">
                  <c:v>E</c:v>
                </c:pt>
              </c:strCache>
            </c:strRef>
          </c:tx>
          <c:spPr>
            <a:solidFill>
              <a:schemeClr val="accent5"/>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Sheet1!$F$30:$F$38</c:f>
              <c:numCache>
                <c:formatCode>General</c:formatCode>
                <c:ptCount val="9"/>
              </c:numCache>
            </c:numRef>
          </c:val>
          <c:extLst>
            <c:ext xmlns:c16="http://schemas.microsoft.com/office/drawing/2014/chart" uri="{C3380CC4-5D6E-409C-BE32-E72D297353CC}">
              <c16:uniqueId val="{00000004-A7B5-4936-9CE8-B18557615C1B}"/>
            </c:ext>
          </c:extLst>
        </c:ser>
        <c:ser>
          <c:idx val="5"/>
          <c:order val="5"/>
          <c:tx>
            <c:strRef>
              <c:f>Sheet1!$G$29</c:f>
              <c:strCache>
                <c:ptCount val="1"/>
                <c:pt idx="0">
                  <c:v>N/A</c:v>
                </c:pt>
              </c:strCache>
            </c:strRef>
          </c:tx>
          <c:spPr>
            <a:solidFill>
              <a:schemeClr val="accent6"/>
            </a:solidFill>
            <a:ln>
              <a:noFill/>
            </a:ln>
            <a:effectLst/>
          </c:spPr>
          <c:invertIfNegative val="0"/>
          <c:cat>
            <c:strRef>
              <c:f>Sheet1!$A$30:$A$38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Sheet1!$G$30:$G$38</c:f>
              <c:numCache>
                <c:formatCode>General</c:formatCode>
                <c:ptCount val="9"/>
                <c:pt idx="0">
                  <c:v>2</c:v>
                </c:pt>
                <c:pt idx="1">
                  <c:v>4</c:v>
                </c:pt>
                <c:pt idx="5">
                  <c:v>1</c:v>
                </c:pt>
                <c:pt idx="8">
                  <c:v>1</c:v>
                </c:pt>
              </c:numCache>
            </c:numRef>
          </c:val>
          <c:extLst>
            <c:ext xmlns:c16="http://schemas.microsoft.com/office/drawing/2014/chart" uri="{C3380CC4-5D6E-409C-BE32-E72D297353CC}">
              <c16:uniqueId val="{00000005-A7B5-4936-9CE8-B18557615C1B}"/>
            </c:ext>
          </c:extLst>
        </c:ser>
        <c:dLbls>
          <c:showLegendKey val="0"/>
          <c:showVal val="0"/>
          <c:showCatName val="0"/>
          <c:showSerName val="0"/>
          <c:showPercent val="0"/>
          <c:showBubbleSize val="0"/>
        </c:dLbls>
        <c:gapWidth val="219"/>
        <c:overlap val="-27"/>
        <c:axId val="38138624"/>
        <c:axId val="38140160"/>
      </c:barChart>
      <c:catAx>
        <c:axId val="381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0160"/>
        <c:crosses val="autoZero"/>
        <c:auto val="1"/>
        <c:lblAlgn val="ctr"/>
        <c:lblOffset val="100"/>
        <c:noMultiLvlLbl val="0"/>
      </c:catAx>
      <c:valAx>
        <c:axId val="381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 5, S1 2018</a:t>
            </a:r>
          </a:p>
        </c:rich>
      </c:tx>
      <c:overlay val="0"/>
      <c:spPr>
        <a:noFill/>
        <a:ln>
          <a:noFill/>
        </a:ln>
        <a:effectLst/>
      </c:spPr>
    </c:title>
    <c:autoTitleDeleted val="0"/>
    <c:plotArea>
      <c:layout/>
      <c:barChart>
        <c:barDir val="col"/>
        <c:grouping val="clustered"/>
        <c:varyColors val="0"/>
        <c:ser>
          <c:idx val="0"/>
          <c:order val="0"/>
          <c:tx>
            <c:strRef>
              <c:f>Sheet1!$B$59</c:f>
              <c:strCache>
                <c:ptCount val="1"/>
                <c:pt idx="0">
                  <c:v>A</c:v>
                </c:pt>
              </c:strCache>
            </c:strRef>
          </c:tx>
          <c:spPr>
            <a:solidFill>
              <a:schemeClr val="accent1"/>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Sheet1!$B$60:$B$68</c:f>
              <c:numCache>
                <c:formatCode>General</c:formatCode>
                <c:ptCount val="9"/>
                <c:pt idx="0">
                  <c:v>1</c:v>
                </c:pt>
                <c:pt idx="1">
                  <c:v>2</c:v>
                </c:pt>
                <c:pt idx="2">
                  <c:v>1</c:v>
                </c:pt>
                <c:pt idx="3">
                  <c:v>2</c:v>
                </c:pt>
                <c:pt idx="4">
                  <c:v>1</c:v>
                </c:pt>
                <c:pt idx="6">
                  <c:v>1</c:v>
                </c:pt>
              </c:numCache>
            </c:numRef>
          </c:val>
          <c:extLst>
            <c:ext xmlns:c16="http://schemas.microsoft.com/office/drawing/2014/chart" uri="{C3380CC4-5D6E-409C-BE32-E72D297353CC}">
              <c16:uniqueId val="{00000000-386E-4EBB-88B3-705D633ADE93}"/>
            </c:ext>
          </c:extLst>
        </c:ser>
        <c:ser>
          <c:idx val="1"/>
          <c:order val="1"/>
          <c:tx>
            <c:strRef>
              <c:f>Sheet1!$C$59</c:f>
              <c:strCache>
                <c:ptCount val="1"/>
                <c:pt idx="0">
                  <c:v>B</c:v>
                </c:pt>
              </c:strCache>
            </c:strRef>
          </c:tx>
          <c:spPr>
            <a:solidFill>
              <a:schemeClr val="accent2"/>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Sheet1!$C$60:$C$68</c:f>
              <c:numCache>
                <c:formatCode>General</c:formatCode>
                <c:ptCount val="9"/>
                <c:pt idx="0">
                  <c:v>9</c:v>
                </c:pt>
                <c:pt idx="1">
                  <c:v>9</c:v>
                </c:pt>
                <c:pt idx="2">
                  <c:v>3</c:v>
                </c:pt>
                <c:pt idx="3">
                  <c:v>4</c:v>
                </c:pt>
                <c:pt idx="4">
                  <c:v>3</c:v>
                </c:pt>
                <c:pt idx="5">
                  <c:v>3</c:v>
                </c:pt>
                <c:pt idx="6">
                  <c:v>4</c:v>
                </c:pt>
                <c:pt idx="7">
                  <c:v>3</c:v>
                </c:pt>
                <c:pt idx="8">
                  <c:v>2</c:v>
                </c:pt>
              </c:numCache>
            </c:numRef>
          </c:val>
          <c:extLst>
            <c:ext xmlns:c16="http://schemas.microsoft.com/office/drawing/2014/chart" uri="{C3380CC4-5D6E-409C-BE32-E72D297353CC}">
              <c16:uniqueId val="{00000001-386E-4EBB-88B3-705D633ADE93}"/>
            </c:ext>
          </c:extLst>
        </c:ser>
        <c:ser>
          <c:idx val="2"/>
          <c:order val="2"/>
          <c:tx>
            <c:strRef>
              <c:f>Sheet1!$D$59</c:f>
              <c:strCache>
                <c:ptCount val="1"/>
                <c:pt idx="0">
                  <c:v>C</c:v>
                </c:pt>
              </c:strCache>
            </c:strRef>
          </c:tx>
          <c:spPr>
            <a:solidFill>
              <a:schemeClr val="accent3"/>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Sheet1!$D$60:$D$68</c:f>
              <c:numCache>
                <c:formatCode>General</c:formatCode>
                <c:ptCount val="9"/>
                <c:pt idx="0">
                  <c:v>11</c:v>
                </c:pt>
                <c:pt idx="1">
                  <c:v>10</c:v>
                </c:pt>
                <c:pt idx="2">
                  <c:v>16</c:v>
                </c:pt>
                <c:pt idx="3">
                  <c:v>16</c:v>
                </c:pt>
                <c:pt idx="4">
                  <c:v>18</c:v>
                </c:pt>
                <c:pt idx="5">
                  <c:v>19</c:v>
                </c:pt>
                <c:pt idx="6">
                  <c:v>17</c:v>
                </c:pt>
                <c:pt idx="7">
                  <c:v>19</c:v>
                </c:pt>
                <c:pt idx="8">
                  <c:v>20</c:v>
                </c:pt>
              </c:numCache>
            </c:numRef>
          </c:val>
          <c:extLst>
            <c:ext xmlns:c16="http://schemas.microsoft.com/office/drawing/2014/chart" uri="{C3380CC4-5D6E-409C-BE32-E72D297353CC}">
              <c16:uniqueId val="{00000002-386E-4EBB-88B3-705D633ADE93}"/>
            </c:ext>
          </c:extLst>
        </c:ser>
        <c:ser>
          <c:idx val="3"/>
          <c:order val="3"/>
          <c:tx>
            <c:strRef>
              <c:f>Sheet1!$E$59</c:f>
              <c:strCache>
                <c:ptCount val="1"/>
                <c:pt idx="0">
                  <c:v>D</c:v>
                </c:pt>
              </c:strCache>
            </c:strRef>
          </c:tx>
          <c:spPr>
            <a:solidFill>
              <a:schemeClr val="accent4"/>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Sheet1!$E$60:$E$68</c:f>
              <c:numCache>
                <c:formatCode>General</c:formatCode>
                <c:ptCount val="9"/>
                <c:pt idx="0">
                  <c:v>1</c:v>
                </c:pt>
                <c:pt idx="1">
                  <c:v>1</c:v>
                </c:pt>
              </c:numCache>
            </c:numRef>
          </c:val>
          <c:extLst>
            <c:ext xmlns:c16="http://schemas.microsoft.com/office/drawing/2014/chart" uri="{C3380CC4-5D6E-409C-BE32-E72D297353CC}">
              <c16:uniqueId val="{00000003-386E-4EBB-88B3-705D633ADE93}"/>
            </c:ext>
          </c:extLst>
        </c:ser>
        <c:ser>
          <c:idx val="4"/>
          <c:order val="4"/>
          <c:tx>
            <c:strRef>
              <c:f>Sheet1!$F$59</c:f>
              <c:strCache>
                <c:ptCount val="1"/>
                <c:pt idx="0">
                  <c:v>E</c:v>
                </c:pt>
              </c:strCache>
            </c:strRef>
          </c:tx>
          <c:spPr>
            <a:solidFill>
              <a:schemeClr val="accent5"/>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Sheet1!$F$60:$F$68</c:f>
              <c:numCache>
                <c:formatCode>General</c:formatCode>
                <c:ptCount val="9"/>
              </c:numCache>
            </c:numRef>
          </c:val>
          <c:extLst>
            <c:ext xmlns:c16="http://schemas.microsoft.com/office/drawing/2014/chart" uri="{C3380CC4-5D6E-409C-BE32-E72D297353CC}">
              <c16:uniqueId val="{00000004-386E-4EBB-88B3-705D633ADE93}"/>
            </c:ext>
          </c:extLst>
        </c:ser>
        <c:ser>
          <c:idx val="5"/>
          <c:order val="5"/>
          <c:tx>
            <c:strRef>
              <c:f>Sheet1!$G$59</c:f>
              <c:strCache>
                <c:ptCount val="1"/>
                <c:pt idx="0">
                  <c:v>N/A</c:v>
                </c:pt>
              </c:strCache>
            </c:strRef>
          </c:tx>
          <c:spPr>
            <a:solidFill>
              <a:schemeClr val="accent6"/>
            </a:solidFill>
            <a:ln>
              <a:noFill/>
            </a:ln>
            <a:effectLst/>
          </c:spPr>
          <c:invertIfNegative val="0"/>
          <c:cat>
            <c:strRef>
              <c:f>Sheet1!$A$60:$A$68</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Sheet1!$G$60:$G$68</c:f>
              <c:numCache>
                <c:formatCode>General</c:formatCode>
                <c:ptCount val="9"/>
                <c:pt idx="0">
                  <c:v>1</c:v>
                </c:pt>
                <c:pt idx="1">
                  <c:v>1</c:v>
                </c:pt>
                <c:pt idx="2">
                  <c:v>3</c:v>
                </c:pt>
                <c:pt idx="3">
                  <c:v>3</c:v>
                </c:pt>
                <c:pt idx="4">
                  <c:v>1</c:v>
                </c:pt>
                <c:pt idx="5">
                  <c:v>1</c:v>
                </c:pt>
                <c:pt idx="6">
                  <c:v>1</c:v>
                </c:pt>
                <c:pt idx="7">
                  <c:v>1</c:v>
                </c:pt>
                <c:pt idx="8">
                  <c:v>1</c:v>
                </c:pt>
              </c:numCache>
            </c:numRef>
          </c:val>
          <c:extLst>
            <c:ext xmlns:c16="http://schemas.microsoft.com/office/drawing/2014/chart" uri="{C3380CC4-5D6E-409C-BE32-E72D297353CC}">
              <c16:uniqueId val="{00000005-386E-4EBB-88B3-705D633ADE93}"/>
            </c:ext>
          </c:extLst>
        </c:ser>
        <c:dLbls>
          <c:showLegendKey val="0"/>
          <c:showVal val="0"/>
          <c:showCatName val="0"/>
          <c:showSerName val="0"/>
          <c:showPercent val="0"/>
          <c:showBubbleSize val="0"/>
        </c:dLbls>
        <c:gapWidth val="219"/>
        <c:overlap val="-27"/>
        <c:axId val="142614912"/>
        <c:axId val="142616448"/>
      </c:barChart>
      <c:catAx>
        <c:axId val="14261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16448"/>
        <c:crosses val="autoZero"/>
        <c:auto val="1"/>
        <c:lblAlgn val="ctr"/>
        <c:lblOffset val="100"/>
        <c:noMultiLvlLbl val="0"/>
      </c:catAx>
      <c:valAx>
        <c:axId val="14261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1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 4, S1 2018</a:t>
            </a:r>
          </a:p>
        </c:rich>
      </c:tx>
      <c:overlay val="0"/>
      <c:spPr>
        <a:noFill/>
        <a:ln>
          <a:noFill/>
        </a:ln>
        <a:effectLst/>
      </c:spPr>
    </c:title>
    <c:autoTitleDeleted val="0"/>
    <c:plotArea>
      <c:layout>
        <c:manualLayout>
          <c:layoutTarget val="inner"/>
          <c:xMode val="edge"/>
          <c:yMode val="edge"/>
          <c:x val="7.332983377077866E-2"/>
          <c:y val="0.2192173374161577"/>
          <c:w val="0.88696237970253244"/>
          <c:h val="0.35063684747739865"/>
        </c:manualLayout>
      </c:layout>
      <c:barChart>
        <c:barDir val="col"/>
        <c:grouping val="clustered"/>
        <c:varyColors val="0"/>
        <c:ser>
          <c:idx val="0"/>
          <c:order val="0"/>
          <c:tx>
            <c:strRef>
              <c:f>Sheet1!$B$88</c:f>
              <c:strCache>
                <c:ptCount val="1"/>
                <c:pt idx="0">
                  <c:v>A</c:v>
                </c:pt>
              </c:strCache>
            </c:strRef>
          </c:tx>
          <c:spPr>
            <a:solidFill>
              <a:schemeClr val="accent1"/>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Sheet1!$B$89:$B$97</c:f>
              <c:numCache>
                <c:formatCode>General</c:formatCode>
                <c:ptCount val="9"/>
                <c:pt idx="0">
                  <c:v>4</c:v>
                </c:pt>
                <c:pt idx="1">
                  <c:v>8</c:v>
                </c:pt>
                <c:pt idx="2">
                  <c:v>2</c:v>
                </c:pt>
                <c:pt idx="3">
                  <c:v>1</c:v>
                </c:pt>
                <c:pt idx="4">
                  <c:v>2</c:v>
                </c:pt>
                <c:pt idx="5">
                  <c:v>6</c:v>
                </c:pt>
                <c:pt idx="6">
                  <c:v>5</c:v>
                </c:pt>
                <c:pt idx="7">
                  <c:v>2</c:v>
                </c:pt>
                <c:pt idx="8">
                  <c:v>7</c:v>
                </c:pt>
              </c:numCache>
            </c:numRef>
          </c:val>
          <c:extLst>
            <c:ext xmlns:c16="http://schemas.microsoft.com/office/drawing/2014/chart" uri="{C3380CC4-5D6E-409C-BE32-E72D297353CC}">
              <c16:uniqueId val="{00000000-2DA1-43CE-B72C-297B3F0223B6}"/>
            </c:ext>
          </c:extLst>
        </c:ser>
        <c:ser>
          <c:idx val="1"/>
          <c:order val="1"/>
          <c:tx>
            <c:strRef>
              <c:f>Sheet1!$C$88</c:f>
              <c:strCache>
                <c:ptCount val="1"/>
                <c:pt idx="0">
                  <c:v>B</c:v>
                </c:pt>
              </c:strCache>
            </c:strRef>
          </c:tx>
          <c:spPr>
            <a:solidFill>
              <a:schemeClr val="accent2"/>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Sheet1!$C$89:$C$97</c:f>
              <c:numCache>
                <c:formatCode>General</c:formatCode>
                <c:ptCount val="9"/>
                <c:pt idx="0">
                  <c:v>9</c:v>
                </c:pt>
                <c:pt idx="1">
                  <c:v>8</c:v>
                </c:pt>
                <c:pt idx="2">
                  <c:v>9</c:v>
                </c:pt>
                <c:pt idx="3">
                  <c:v>7</c:v>
                </c:pt>
                <c:pt idx="4">
                  <c:v>13</c:v>
                </c:pt>
                <c:pt idx="5">
                  <c:v>5</c:v>
                </c:pt>
                <c:pt idx="6">
                  <c:v>7</c:v>
                </c:pt>
                <c:pt idx="7">
                  <c:v>12</c:v>
                </c:pt>
                <c:pt idx="8">
                  <c:v>5</c:v>
                </c:pt>
              </c:numCache>
            </c:numRef>
          </c:val>
          <c:extLst>
            <c:ext xmlns:c16="http://schemas.microsoft.com/office/drawing/2014/chart" uri="{C3380CC4-5D6E-409C-BE32-E72D297353CC}">
              <c16:uniqueId val="{00000001-2DA1-43CE-B72C-297B3F0223B6}"/>
            </c:ext>
          </c:extLst>
        </c:ser>
        <c:ser>
          <c:idx val="2"/>
          <c:order val="2"/>
          <c:tx>
            <c:strRef>
              <c:f>Sheet1!$D$88</c:f>
              <c:strCache>
                <c:ptCount val="1"/>
                <c:pt idx="0">
                  <c:v>C</c:v>
                </c:pt>
              </c:strCache>
            </c:strRef>
          </c:tx>
          <c:spPr>
            <a:solidFill>
              <a:schemeClr val="accent3"/>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Sheet1!$D$89:$D$97</c:f>
              <c:numCache>
                <c:formatCode>General</c:formatCode>
                <c:ptCount val="9"/>
                <c:pt idx="0">
                  <c:v>12</c:v>
                </c:pt>
                <c:pt idx="1">
                  <c:v>7</c:v>
                </c:pt>
                <c:pt idx="2">
                  <c:v>12</c:v>
                </c:pt>
                <c:pt idx="3">
                  <c:v>16</c:v>
                </c:pt>
                <c:pt idx="4">
                  <c:v>10</c:v>
                </c:pt>
                <c:pt idx="5">
                  <c:v>13</c:v>
                </c:pt>
                <c:pt idx="6">
                  <c:v>14</c:v>
                </c:pt>
                <c:pt idx="7">
                  <c:v>12</c:v>
                </c:pt>
                <c:pt idx="8">
                  <c:v>14</c:v>
                </c:pt>
              </c:numCache>
            </c:numRef>
          </c:val>
          <c:extLst>
            <c:ext xmlns:c16="http://schemas.microsoft.com/office/drawing/2014/chart" uri="{C3380CC4-5D6E-409C-BE32-E72D297353CC}">
              <c16:uniqueId val="{00000002-2DA1-43CE-B72C-297B3F0223B6}"/>
            </c:ext>
          </c:extLst>
        </c:ser>
        <c:ser>
          <c:idx val="3"/>
          <c:order val="3"/>
          <c:tx>
            <c:strRef>
              <c:f>Sheet1!$E$88</c:f>
              <c:strCache>
                <c:ptCount val="1"/>
                <c:pt idx="0">
                  <c:v>D</c:v>
                </c:pt>
              </c:strCache>
            </c:strRef>
          </c:tx>
          <c:spPr>
            <a:solidFill>
              <a:schemeClr val="accent4"/>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Sheet1!$E$89:$E$97</c:f>
              <c:numCache>
                <c:formatCode>General</c:formatCode>
                <c:ptCount val="9"/>
                <c:pt idx="0">
                  <c:v>1</c:v>
                </c:pt>
                <c:pt idx="1">
                  <c:v>3</c:v>
                </c:pt>
                <c:pt idx="2">
                  <c:v>1</c:v>
                </c:pt>
                <c:pt idx="3">
                  <c:v>1</c:v>
                </c:pt>
              </c:numCache>
            </c:numRef>
          </c:val>
          <c:extLst>
            <c:ext xmlns:c16="http://schemas.microsoft.com/office/drawing/2014/chart" uri="{C3380CC4-5D6E-409C-BE32-E72D297353CC}">
              <c16:uniqueId val="{00000003-2DA1-43CE-B72C-297B3F0223B6}"/>
            </c:ext>
          </c:extLst>
        </c:ser>
        <c:ser>
          <c:idx val="4"/>
          <c:order val="4"/>
          <c:tx>
            <c:strRef>
              <c:f>Sheet1!$F$88</c:f>
              <c:strCache>
                <c:ptCount val="1"/>
                <c:pt idx="0">
                  <c:v>E</c:v>
                </c:pt>
              </c:strCache>
            </c:strRef>
          </c:tx>
          <c:spPr>
            <a:solidFill>
              <a:schemeClr val="accent5"/>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Sheet1!$F$89:$F$97</c:f>
              <c:numCache>
                <c:formatCode>General</c:formatCode>
                <c:ptCount val="9"/>
              </c:numCache>
            </c:numRef>
          </c:val>
          <c:extLst>
            <c:ext xmlns:c16="http://schemas.microsoft.com/office/drawing/2014/chart" uri="{C3380CC4-5D6E-409C-BE32-E72D297353CC}">
              <c16:uniqueId val="{00000004-2DA1-43CE-B72C-297B3F0223B6}"/>
            </c:ext>
          </c:extLst>
        </c:ser>
        <c:ser>
          <c:idx val="5"/>
          <c:order val="5"/>
          <c:tx>
            <c:strRef>
              <c:f>Sheet1!$G$88</c:f>
              <c:strCache>
                <c:ptCount val="1"/>
                <c:pt idx="0">
                  <c:v>N/A</c:v>
                </c:pt>
              </c:strCache>
            </c:strRef>
          </c:tx>
          <c:spPr>
            <a:solidFill>
              <a:schemeClr val="accent6"/>
            </a:solidFill>
            <a:ln>
              <a:noFill/>
            </a:ln>
            <a:effectLst/>
          </c:spPr>
          <c:invertIfNegative val="0"/>
          <c:cat>
            <c:strRef>
              <c:f>Sheet1!$A$89:$A$97</c:f>
              <c:strCache>
                <c:ptCount val="9"/>
                <c:pt idx="0">
                  <c:v>Islamic Studies</c:v>
                </c:pt>
                <c:pt idx="1">
                  <c:v>Arabic</c:v>
                </c:pt>
                <c:pt idx="2">
                  <c:v>Engish</c:v>
                </c:pt>
                <c:pt idx="3">
                  <c:v>Mathematics</c:v>
                </c:pt>
                <c:pt idx="4">
                  <c:v>Science</c:v>
                </c:pt>
                <c:pt idx="5">
                  <c:v>Humanities and Social Science</c:v>
                </c:pt>
                <c:pt idx="6">
                  <c:v>The Arts </c:v>
                </c:pt>
                <c:pt idx="7">
                  <c:v>Heath and Physical Education</c:v>
                </c:pt>
                <c:pt idx="8">
                  <c:v>Design And Technology</c:v>
                </c:pt>
              </c:strCache>
            </c:strRef>
          </c:cat>
          <c:val>
            <c:numRef>
              <c:f>Sheet1!$G$89:$G$97</c:f>
              <c:numCache>
                <c:formatCode>General</c:formatCode>
                <c:ptCount val="9"/>
                <c:pt idx="2">
                  <c:v>2</c:v>
                </c:pt>
                <c:pt idx="3">
                  <c:v>1</c:v>
                </c:pt>
                <c:pt idx="4">
                  <c:v>1</c:v>
                </c:pt>
                <c:pt idx="5">
                  <c:v>2</c:v>
                </c:pt>
              </c:numCache>
            </c:numRef>
          </c:val>
          <c:extLst>
            <c:ext xmlns:c16="http://schemas.microsoft.com/office/drawing/2014/chart" uri="{C3380CC4-5D6E-409C-BE32-E72D297353CC}">
              <c16:uniqueId val="{00000005-2DA1-43CE-B72C-297B3F0223B6}"/>
            </c:ext>
          </c:extLst>
        </c:ser>
        <c:dLbls>
          <c:showLegendKey val="0"/>
          <c:showVal val="0"/>
          <c:showCatName val="0"/>
          <c:showSerName val="0"/>
          <c:showPercent val="0"/>
          <c:showBubbleSize val="0"/>
        </c:dLbls>
        <c:gapWidth val="219"/>
        <c:overlap val="-27"/>
        <c:axId val="145051648"/>
        <c:axId val="145053184"/>
      </c:barChart>
      <c:catAx>
        <c:axId val="14505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53184"/>
        <c:crosses val="autoZero"/>
        <c:auto val="1"/>
        <c:lblAlgn val="ctr"/>
        <c:lblOffset val="100"/>
        <c:noMultiLvlLbl val="0"/>
      </c:catAx>
      <c:valAx>
        <c:axId val="14505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5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Year 3, S1 2018</a:t>
            </a:r>
          </a:p>
        </c:rich>
      </c:tx>
      <c:overlay val="0"/>
      <c:spPr>
        <a:noFill/>
        <a:ln>
          <a:noFill/>
        </a:ln>
        <a:effectLst/>
      </c:spPr>
    </c:title>
    <c:autoTitleDeleted val="0"/>
    <c:plotArea>
      <c:layout/>
      <c:barChart>
        <c:barDir val="col"/>
        <c:grouping val="clustered"/>
        <c:varyColors val="0"/>
        <c:ser>
          <c:idx val="0"/>
          <c:order val="0"/>
          <c:tx>
            <c:strRef>
              <c:f>Sheet1!$B$117</c:f>
              <c:strCache>
                <c:ptCount val="1"/>
                <c:pt idx="0">
                  <c:v>A</c:v>
                </c:pt>
              </c:strCache>
            </c:strRef>
          </c:tx>
          <c:spPr>
            <a:solidFill>
              <a:schemeClr val="accent1"/>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Sheet1!$B$118:$B$129</c:f>
              <c:numCache>
                <c:formatCode>General</c:formatCode>
                <c:ptCount val="12"/>
                <c:pt idx="2">
                  <c:v>1</c:v>
                </c:pt>
                <c:pt idx="3">
                  <c:v>8</c:v>
                </c:pt>
                <c:pt idx="4">
                  <c:v>6</c:v>
                </c:pt>
                <c:pt idx="5">
                  <c:v>10</c:v>
                </c:pt>
                <c:pt idx="6">
                  <c:v>1</c:v>
                </c:pt>
                <c:pt idx="7">
                  <c:v>7</c:v>
                </c:pt>
                <c:pt idx="8">
                  <c:v>7</c:v>
                </c:pt>
                <c:pt idx="9">
                  <c:v>7</c:v>
                </c:pt>
                <c:pt idx="10">
                  <c:v>9</c:v>
                </c:pt>
                <c:pt idx="11">
                  <c:v>11</c:v>
                </c:pt>
              </c:numCache>
            </c:numRef>
          </c:val>
          <c:extLst>
            <c:ext xmlns:c16="http://schemas.microsoft.com/office/drawing/2014/chart" uri="{C3380CC4-5D6E-409C-BE32-E72D297353CC}">
              <c16:uniqueId val="{00000000-881C-4B28-AEDA-DDE1560AB664}"/>
            </c:ext>
          </c:extLst>
        </c:ser>
        <c:ser>
          <c:idx val="1"/>
          <c:order val="1"/>
          <c:tx>
            <c:strRef>
              <c:f>Sheet1!$C$117</c:f>
              <c:strCache>
                <c:ptCount val="1"/>
                <c:pt idx="0">
                  <c:v>B</c:v>
                </c:pt>
              </c:strCache>
            </c:strRef>
          </c:tx>
          <c:spPr>
            <a:solidFill>
              <a:schemeClr val="accent2"/>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Sheet1!$C$118:$C$129</c:f>
              <c:numCache>
                <c:formatCode>General</c:formatCode>
                <c:ptCount val="12"/>
                <c:pt idx="0">
                  <c:v>13</c:v>
                </c:pt>
                <c:pt idx="1">
                  <c:v>12</c:v>
                </c:pt>
                <c:pt idx="2">
                  <c:v>8</c:v>
                </c:pt>
                <c:pt idx="3">
                  <c:v>18</c:v>
                </c:pt>
                <c:pt idx="4">
                  <c:v>19</c:v>
                </c:pt>
                <c:pt idx="5">
                  <c:v>20</c:v>
                </c:pt>
                <c:pt idx="6">
                  <c:v>16</c:v>
                </c:pt>
                <c:pt idx="7">
                  <c:v>23</c:v>
                </c:pt>
                <c:pt idx="8">
                  <c:v>18</c:v>
                </c:pt>
                <c:pt idx="9">
                  <c:v>24</c:v>
                </c:pt>
                <c:pt idx="10">
                  <c:v>25</c:v>
                </c:pt>
                <c:pt idx="11">
                  <c:v>17</c:v>
                </c:pt>
              </c:numCache>
            </c:numRef>
          </c:val>
          <c:extLst>
            <c:ext xmlns:c16="http://schemas.microsoft.com/office/drawing/2014/chart" uri="{C3380CC4-5D6E-409C-BE32-E72D297353CC}">
              <c16:uniqueId val="{00000001-881C-4B28-AEDA-DDE1560AB664}"/>
            </c:ext>
          </c:extLst>
        </c:ser>
        <c:ser>
          <c:idx val="2"/>
          <c:order val="2"/>
          <c:tx>
            <c:strRef>
              <c:f>Sheet1!$D$117</c:f>
              <c:strCache>
                <c:ptCount val="1"/>
                <c:pt idx="0">
                  <c:v>C</c:v>
                </c:pt>
              </c:strCache>
            </c:strRef>
          </c:tx>
          <c:spPr>
            <a:solidFill>
              <a:schemeClr val="accent3"/>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Sheet1!$D$118:$D$129</c:f>
              <c:numCache>
                <c:formatCode>General</c:formatCode>
                <c:ptCount val="12"/>
                <c:pt idx="0">
                  <c:v>26</c:v>
                </c:pt>
                <c:pt idx="1">
                  <c:v>26</c:v>
                </c:pt>
                <c:pt idx="2">
                  <c:v>26</c:v>
                </c:pt>
                <c:pt idx="3">
                  <c:v>8</c:v>
                </c:pt>
                <c:pt idx="4">
                  <c:v>9</c:v>
                </c:pt>
                <c:pt idx="5">
                  <c:v>7</c:v>
                </c:pt>
                <c:pt idx="6">
                  <c:v>15</c:v>
                </c:pt>
                <c:pt idx="7">
                  <c:v>7</c:v>
                </c:pt>
                <c:pt idx="8">
                  <c:v>10</c:v>
                </c:pt>
                <c:pt idx="9">
                  <c:v>3</c:v>
                </c:pt>
                <c:pt idx="10">
                  <c:v>4</c:v>
                </c:pt>
                <c:pt idx="11">
                  <c:v>5</c:v>
                </c:pt>
              </c:numCache>
            </c:numRef>
          </c:val>
          <c:extLst>
            <c:ext xmlns:c16="http://schemas.microsoft.com/office/drawing/2014/chart" uri="{C3380CC4-5D6E-409C-BE32-E72D297353CC}">
              <c16:uniqueId val="{00000002-881C-4B28-AEDA-DDE1560AB664}"/>
            </c:ext>
          </c:extLst>
        </c:ser>
        <c:ser>
          <c:idx val="3"/>
          <c:order val="3"/>
          <c:tx>
            <c:strRef>
              <c:f>Sheet1!$E$117</c:f>
              <c:strCache>
                <c:ptCount val="1"/>
                <c:pt idx="0">
                  <c:v>D</c:v>
                </c:pt>
              </c:strCache>
            </c:strRef>
          </c:tx>
          <c:spPr>
            <a:solidFill>
              <a:schemeClr val="accent4"/>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Sheet1!$E$118:$E$129</c:f>
              <c:numCache>
                <c:formatCode>General</c:formatCode>
                <c:ptCount val="12"/>
                <c:pt idx="1">
                  <c:v>1</c:v>
                </c:pt>
                <c:pt idx="2">
                  <c:v>1</c:v>
                </c:pt>
                <c:pt idx="3">
                  <c:v>3</c:v>
                </c:pt>
                <c:pt idx="4">
                  <c:v>2</c:v>
                </c:pt>
                <c:pt idx="6">
                  <c:v>5</c:v>
                </c:pt>
                <c:pt idx="11">
                  <c:v>2</c:v>
                </c:pt>
              </c:numCache>
            </c:numRef>
          </c:val>
          <c:extLst>
            <c:ext xmlns:c16="http://schemas.microsoft.com/office/drawing/2014/chart" uri="{C3380CC4-5D6E-409C-BE32-E72D297353CC}">
              <c16:uniqueId val="{00000003-881C-4B28-AEDA-DDE1560AB664}"/>
            </c:ext>
          </c:extLst>
        </c:ser>
        <c:ser>
          <c:idx val="4"/>
          <c:order val="4"/>
          <c:tx>
            <c:strRef>
              <c:f>Sheet1!$F$117</c:f>
              <c:strCache>
                <c:ptCount val="1"/>
                <c:pt idx="0">
                  <c:v>E</c:v>
                </c:pt>
              </c:strCache>
            </c:strRef>
          </c:tx>
          <c:spPr>
            <a:solidFill>
              <a:schemeClr val="accent5"/>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Sheet1!$F$118:$F$129</c:f>
              <c:numCache>
                <c:formatCode>General</c:formatCode>
                <c:ptCount val="12"/>
                <c:pt idx="4">
                  <c:v>2</c:v>
                </c:pt>
                <c:pt idx="6">
                  <c:v>1</c:v>
                </c:pt>
              </c:numCache>
            </c:numRef>
          </c:val>
          <c:extLst>
            <c:ext xmlns:c16="http://schemas.microsoft.com/office/drawing/2014/chart" uri="{C3380CC4-5D6E-409C-BE32-E72D297353CC}">
              <c16:uniqueId val="{00000004-881C-4B28-AEDA-DDE1560AB664}"/>
            </c:ext>
          </c:extLst>
        </c:ser>
        <c:ser>
          <c:idx val="5"/>
          <c:order val="5"/>
          <c:tx>
            <c:strRef>
              <c:f>Sheet1!$G$117</c:f>
              <c:strCache>
                <c:ptCount val="1"/>
                <c:pt idx="0">
                  <c:v>N/A</c:v>
                </c:pt>
              </c:strCache>
            </c:strRef>
          </c:tx>
          <c:spPr>
            <a:solidFill>
              <a:schemeClr val="accent6"/>
            </a:solidFill>
            <a:ln>
              <a:noFill/>
            </a:ln>
            <a:effectLst/>
          </c:spPr>
          <c:invertIfNegative val="0"/>
          <c:cat>
            <c:strRef>
              <c:f>Sheet1!$A$118:$A$129</c:f>
              <c:strCache>
                <c:ptCount val="12"/>
                <c:pt idx="0">
                  <c:v>Islamic Studies</c:v>
                </c:pt>
                <c:pt idx="1">
                  <c:v>Arabic</c:v>
                </c:pt>
                <c:pt idx="2">
                  <c:v>Engish</c:v>
                </c:pt>
                <c:pt idx="3">
                  <c:v>Mathematics</c:v>
                </c:pt>
                <c:pt idx="4">
                  <c:v>Science - Biology</c:v>
                </c:pt>
                <c:pt idx="5">
                  <c:v>Science- Movement of Earth</c:v>
                </c:pt>
                <c:pt idx="6">
                  <c:v>Humanities and Social Science</c:v>
                </c:pt>
                <c:pt idx="7">
                  <c:v>The Arts - Visual Arts</c:v>
                </c:pt>
                <c:pt idx="8">
                  <c:v>The Arts - Music</c:v>
                </c:pt>
                <c:pt idx="9">
                  <c:v>Heath and Physical Education</c:v>
                </c:pt>
                <c:pt idx="10">
                  <c:v>Design And Technology</c:v>
                </c:pt>
                <c:pt idx="11">
                  <c:v>Food Technology</c:v>
                </c:pt>
              </c:strCache>
            </c:strRef>
          </c:cat>
          <c:val>
            <c:numRef>
              <c:f>Sheet1!$G$118:$G$129</c:f>
              <c:numCache>
                <c:formatCode>General</c:formatCode>
                <c:ptCount val="12"/>
                <c:pt idx="2">
                  <c:v>3</c:v>
                </c:pt>
                <c:pt idx="3">
                  <c:v>2</c:v>
                </c:pt>
                <c:pt idx="4">
                  <c:v>1</c:v>
                </c:pt>
                <c:pt idx="5">
                  <c:v>2</c:v>
                </c:pt>
                <c:pt idx="6">
                  <c:v>1</c:v>
                </c:pt>
                <c:pt idx="7">
                  <c:v>2</c:v>
                </c:pt>
                <c:pt idx="8">
                  <c:v>4</c:v>
                </c:pt>
                <c:pt idx="9">
                  <c:v>5</c:v>
                </c:pt>
                <c:pt idx="10">
                  <c:v>1</c:v>
                </c:pt>
                <c:pt idx="11">
                  <c:v>4</c:v>
                </c:pt>
              </c:numCache>
            </c:numRef>
          </c:val>
          <c:extLst>
            <c:ext xmlns:c16="http://schemas.microsoft.com/office/drawing/2014/chart" uri="{C3380CC4-5D6E-409C-BE32-E72D297353CC}">
              <c16:uniqueId val="{00000005-881C-4B28-AEDA-DDE1560AB664}"/>
            </c:ext>
          </c:extLst>
        </c:ser>
        <c:dLbls>
          <c:showLegendKey val="0"/>
          <c:showVal val="0"/>
          <c:showCatName val="0"/>
          <c:showSerName val="0"/>
          <c:showPercent val="0"/>
          <c:showBubbleSize val="0"/>
        </c:dLbls>
        <c:gapWidth val="219"/>
        <c:overlap val="-27"/>
        <c:axId val="164539776"/>
        <c:axId val="164598912"/>
      </c:barChart>
      <c:catAx>
        <c:axId val="16453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598912"/>
        <c:crosses val="autoZero"/>
        <c:auto val="1"/>
        <c:lblAlgn val="ctr"/>
        <c:lblOffset val="100"/>
        <c:noMultiLvlLbl val="0"/>
      </c:catAx>
      <c:valAx>
        <c:axId val="16459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53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_rels/data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CF204F-A4AE-4C27-A499-A84CC462CB14}" type="doc">
      <dgm:prSet loTypeId="NewsLayout3_4/15/2011 5:17:28 PM#1" loCatId="list" qsTypeId="urn:microsoft.com/office/officeart/2005/8/quickstyle/simple1" qsCatId="simple" csTypeId="urn:microsoft.com/office/officeart/2005/8/colors/accent0_3" csCatId="mainScheme" phldr="1"/>
      <dgm:spPr/>
    </dgm:pt>
    <dgm:pt modelId="{676DE0A4-046E-4C76-A131-D2C54B5B49EE}">
      <dgm:prSet phldrT="[Type caption here]"/>
      <dgm:spPr>
        <a:noFill/>
        <a:ln>
          <a:noFill/>
        </a:ln>
      </dgm:spPr>
      <dgm:t>
        <a:bodyPr/>
        <a:lstStyle/>
        <a:p>
          <a:pPr algn="l"/>
          <a:endParaRPr lang="en-US"/>
        </a:p>
      </dgm:t>
      <dgm:extLst>
        <a:ext uri="{E40237B7-FDA0-4F09-8148-C483321AD2D9}">
          <dgm14:cNvPr xmlns:dgm14="http://schemas.microsoft.com/office/drawing/2010/diagram" id="0" name="" descr="Businessman"/>
        </a:ext>
      </dgm:extLst>
    </dgm:pt>
    <dgm:pt modelId="{B8645396-0E9C-461A-A4EE-C11738A34FC0}" type="parTrans" cxnId="{5D02098C-2ECC-47C0-8660-70B6EFC53A9D}">
      <dgm:prSet/>
      <dgm:spPr/>
      <dgm:t>
        <a:bodyPr/>
        <a:lstStyle/>
        <a:p>
          <a:pPr algn="l"/>
          <a:endParaRPr lang="en-US"/>
        </a:p>
      </dgm:t>
    </dgm:pt>
    <dgm:pt modelId="{5EC7E623-C3B4-42D5-8123-C2E9DBD3C94C}" type="sibTrans" cxnId="{5D02098C-2ECC-47C0-8660-70B6EFC53A9D}">
      <dgm:prSet/>
      <dgm:spPr/>
      <dgm:t>
        <a:bodyPr/>
        <a:lstStyle/>
        <a:p>
          <a:pPr algn="l"/>
          <a:endParaRPr lang="en-US"/>
        </a:p>
      </dgm:t>
    </dgm:pt>
    <dgm:pt modelId="{ED07D604-A1FA-45C2-83E8-46304F4E23CF}" type="pres">
      <dgm:prSet presAssocID="{A1CF204F-A4AE-4C27-A499-A84CC462CB14}" presName="Name0" presStyleCnt="0"/>
      <dgm:spPr/>
    </dgm:pt>
    <dgm:pt modelId="{60DFF8CA-6103-4981-914D-3C38802974B5}" type="pres">
      <dgm:prSet presAssocID="{A1CF204F-A4AE-4C27-A499-A84CC462CB14}" presName="rect1" presStyleLbl="node0" presStyleIdx="0" presStyleCnt="1" custScaleX="100000" custScaleY="114648" custLinFactNeighborY="20405"/>
      <dgm:spPr/>
    </dgm:pt>
    <dgm:pt modelId="{555CF3B6-8260-41B2-8A09-5EFEF9CB6167}" type="pres">
      <dgm:prSet presAssocID="{676DE0A4-046E-4C76-A131-D2C54B5B49EE}" presName="rect2" presStyleLbl="fgImgPlace1" presStyleIdx="0" presStyleCnt="1" custFlipVert="1" custScaleX="100000" custScaleY="8427" custLinFactNeighborX="8642" custLinFactNeighborY="-5585"/>
      <dgm:spPr>
        <a:blipFill dpi="0" rotWithShape="1">
          <a:blip xmlns:r="http://schemas.openxmlformats.org/officeDocument/2006/relationships"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a:ext>
            </a:extLst>
          </a:blip>
          <a:srcRect/>
          <a:stretch>
            <a:fillRect/>
          </a:stretch>
        </a:blipFill>
      </dgm:spPr>
    </dgm:pt>
  </dgm:ptLst>
  <dgm:cxnLst>
    <dgm:cxn modelId="{D1F3D40E-1EFA-42AF-89DB-B27E60933BA9}" type="presOf" srcId="{676DE0A4-046E-4C76-A131-D2C54B5B49EE}" destId="{60DFF8CA-6103-4981-914D-3C38802974B5}" srcOrd="0" destOrd="0" presId="NewsLayout3_4/15/2011 5:17:28 PM#1"/>
    <dgm:cxn modelId="{A955BB5C-3FB2-47DE-AE25-33C5664D4823}" type="presOf" srcId="{A1CF204F-A4AE-4C27-A499-A84CC462CB14}" destId="{ED07D604-A1FA-45C2-83E8-46304F4E23CF}" srcOrd="0" destOrd="0" presId="NewsLayout3_4/15/2011 5:17:28 PM#1"/>
    <dgm:cxn modelId="{5D02098C-2ECC-47C0-8660-70B6EFC53A9D}" srcId="{A1CF204F-A4AE-4C27-A499-A84CC462CB14}" destId="{676DE0A4-046E-4C76-A131-D2C54B5B49EE}" srcOrd="0" destOrd="0" parTransId="{B8645396-0E9C-461A-A4EE-C11738A34FC0}" sibTransId="{5EC7E623-C3B4-42D5-8123-C2E9DBD3C94C}"/>
    <dgm:cxn modelId="{8DB1EF5F-6A0A-4BA8-9AC2-DD3CF17DE452}" type="presParOf" srcId="{ED07D604-A1FA-45C2-83E8-46304F4E23CF}" destId="{60DFF8CA-6103-4981-914D-3C38802974B5}" srcOrd="0" destOrd="0" presId="NewsLayout3_4/15/2011 5:17:28 PM#1"/>
    <dgm:cxn modelId="{B66B266A-11A8-44CA-A73D-4E6CBB7F0515}" type="presParOf" srcId="{ED07D604-A1FA-45C2-83E8-46304F4E23CF}" destId="{555CF3B6-8260-41B2-8A09-5EFEF9CB6167}" srcOrd="1" destOrd="0" presId="NewsLayout3_4/15/2011 5:17:28 PM#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FF8CA-6103-4981-914D-3C38802974B5}">
      <dsp:nvSpPr>
        <dsp:cNvPr id="0" name=""/>
        <dsp:cNvSpPr/>
      </dsp:nvSpPr>
      <dsp:spPr>
        <a:xfrm>
          <a:off x="615651" y="29377"/>
          <a:ext cx="8851" cy="1042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marL="0" lvl="0" indent="0" algn="l" defTabSz="400050">
            <a:lnSpc>
              <a:spcPct val="90000"/>
            </a:lnSpc>
            <a:spcBef>
              <a:spcPct val="0"/>
            </a:spcBef>
            <a:spcAft>
              <a:spcPct val="35000"/>
            </a:spcAft>
            <a:buNone/>
          </a:pPr>
          <a:endParaRPr lang="en-US" sz="900" kern="1200"/>
        </a:p>
      </dsp:txBody>
      <dsp:txXfrm>
        <a:off x="615651" y="29377"/>
        <a:ext cx="8851" cy="10425"/>
      </dsp:txXfrm>
    </dsp:sp>
    <dsp:sp modelId="{555CF3B6-8260-41B2-8A09-5EFEF9CB6167}">
      <dsp:nvSpPr>
        <dsp:cNvPr id="0" name=""/>
        <dsp:cNvSpPr/>
      </dsp:nvSpPr>
      <dsp:spPr>
        <a:xfrm flipV="1">
          <a:off x="616416" y="5795"/>
          <a:ext cx="8851" cy="2983"/>
        </a:xfrm>
        <a:prstGeom prst="rect">
          <a:avLst/>
        </a:prstGeom>
        <a:blipFill dpi="0" rotWithShape="1">
          <a:blip xmlns:r="http://schemas.openxmlformats.org/officeDocument/2006/relationships"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a:ext>
            </a:extLst>
          </a:blip>
          <a:srcRect/>
          <a:stretch>
            <a:fillRect/>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NewsLayout3_4/15/2011 5:17:28 PM#1">
  <dgm:title val="Photo Sidebar"/>
  <dgm:desc val="Narrow image above caption"/>
  <dgm:catLst>
    <dgm:cat type="list" pri="5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1936"/>
    </dgm:alg>
    <dgm:shape xmlns:r="http://schemas.openxmlformats.org/officeDocument/2006/relationships" r:blip="">
      <dgm:adjLst/>
    </dgm:shape>
    <dgm:constrLst>
      <dgm:constr type="primFontSz" for="des" ptType="node" op="equ" val="9"/>
      <dgm:constr type="l" for="ch" forName="rect1" refType="w" fact="0"/>
      <dgm:constr type="t" for="ch" forName="rect1" refType="h" fact="0.8011"/>
      <dgm:constr type="w" for="ch" forName="rect1" refType="w"/>
      <dgm:constr type="h" for="ch" forName="rect1" refType="h" fact="0.1989"/>
      <dgm:constr type="l" for="ch" forName="rect2" refType="w" fact="0"/>
      <dgm:constr type="t" for="ch" forName="rect2" refType="h" fact="0"/>
      <dgm:constr type="w" for="ch" forName="rect2" refType="w"/>
      <dgm:constr type="h" for="ch" forName="rect2" refType="h" fact="0.7744"/>
    </dgm:constrLst>
    <dgm:layoutNode name="rect1" styleLbl="node0">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81F7189F43B4EBFECB84F31DAE256" ma:contentTypeVersion="11" ma:contentTypeDescription="Create a new document." ma:contentTypeScope="" ma:versionID="49e1ae01bede17f6d4381d745ac08472">
  <xsd:schema xmlns:xsd="http://www.w3.org/2001/XMLSchema" xmlns:xs="http://www.w3.org/2001/XMLSchema" xmlns:p="http://schemas.microsoft.com/office/2006/metadata/properties" xmlns:ns3="51f5305e-b581-42fc-934b-1c4197fba5fa" xmlns:ns4="38fa29c9-cf1d-4e84-854f-99031ea13e24" targetNamespace="http://schemas.microsoft.com/office/2006/metadata/properties" ma:root="true" ma:fieldsID="0dc3bcb05e226fefad0098f01b1dae4a" ns3:_="" ns4:_="">
    <xsd:import namespace="51f5305e-b581-42fc-934b-1c4197fba5fa"/>
    <xsd:import namespace="38fa29c9-cf1d-4e84-854f-99031ea13e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305e-b581-42fc-934b-1c4197fba5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a29c9-cf1d-4e84-854f-99031ea13e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D6A8F-6EAE-4B55-88A1-98EC9E9B9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305e-b581-42fc-934b-1c4197fba5fa"/>
    <ds:schemaRef ds:uri="38fa29c9-cf1d-4e84-854f-99031ea13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9A6A8-654A-4691-9C6C-0C9E2D5E807B}">
  <ds:schemaRefs>
    <ds:schemaRef ds:uri="http://schemas.microsoft.com/sharepoint/v3/contenttype/forms"/>
  </ds:schemaRefs>
</ds:datastoreItem>
</file>

<file path=customXml/itemProps3.xml><?xml version="1.0" encoding="utf-8"?>
<ds:datastoreItem xmlns:ds="http://schemas.openxmlformats.org/officeDocument/2006/customXml" ds:itemID="{F7E3C8AA-B779-4241-9ACA-B922A757B7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91137-25D9-4AEC-941F-C905FBA9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iscprincipal</dc:creator>
  <cp:lastModifiedBy>Saba Al-Juboori</cp:lastModifiedBy>
  <cp:revision>2</cp:revision>
  <dcterms:created xsi:type="dcterms:W3CDTF">2019-09-17T04:47:00Z</dcterms:created>
  <dcterms:modified xsi:type="dcterms:W3CDTF">2019-09-17T04:47:00Z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0x01010045B81F7189F43B4EBFECB84F31DAE256</vt:lpwstr>
  </property>
</Properties>
</file>